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0D53" w:rsidRPr="005A42B2" w:rsidRDefault="00D10D53" w:rsidP="00D10D53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2B2">
        <w:rPr>
          <w:rFonts w:ascii="Times New Roman" w:hAnsi="Times New Roman" w:cs="Times New Roman"/>
          <w:b/>
          <w:sz w:val="24"/>
          <w:szCs w:val="24"/>
        </w:rPr>
        <w:t>Társadalomismeret</w:t>
      </w:r>
    </w:p>
    <w:p w:rsidR="00D10D53" w:rsidRDefault="00AC374F" w:rsidP="00D10D53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2B2">
        <w:rPr>
          <w:rFonts w:ascii="Times New Roman" w:hAnsi="Times New Roman" w:cs="Times New Roman"/>
          <w:b/>
          <w:sz w:val="24"/>
          <w:szCs w:val="24"/>
        </w:rPr>
        <w:t>tematika, 201</w:t>
      </w:r>
      <w:r w:rsidR="00321C68" w:rsidRPr="005A42B2">
        <w:rPr>
          <w:rFonts w:ascii="Times New Roman" w:hAnsi="Times New Roman" w:cs="Times New Roman"/>
          <w:b/>
          <w:sz w:val="24"/>
          <w:szCs w:val="24"/>
        </w:rPr>
        <w:t>9/2020</w:t>
      </w:r>
      <w:r w:rsidR="00D10D53" w:rsidRPr="005A42B2">
        <w:rPr>
          <w:rFonts w:ascii="Times New Roman" w:hAnsi="Times New Roman" w:cs="Times New Roman"/>
          <w:b/>
          <w:sz w:val="24"/>
          <w:szCs w:val="24"/>
        </w:rPr>
        <w:t>, 2. félév</w:t>
      </w:r>
    </w:p>
    <w:p w:rsidR="005A42B2" w:rsidRDefault="005A42B2" w:rsidP="005A42B2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Az irodalomjegyzék magába foglalja az előadások alapjául szolgáló forrásokat. E források tájékoztató jellegűek, a kurzus teljesítéséhez elégséges az oktatási segédanyagok szerinti tájékozódás alapján megírt írásbeli vizsga, és az a bizonyos beadandó, melynek a tárgyát a vizsgakövetelmények dokumentum világosan tartalmazza. </w:t>
      </w:r>
    </w:p>
    <w:p w:rsidR="005A42B2" w:rsidRDefault="005A42B2" w:rsidP="005A42B2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42B2" w:rsidRPr="005A42B2" w:rsidRDefault="005A42B2" w:rsidP="005A42B2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Az oktatási segédanyagokat a távoktatás miatt egyrészt a levelezőknek_márc25 mappában találják, mely mindazokat az előadásokat tartalmazza, amelyekről nincs heti bontásban – a nappalisok haladványát köv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etve – részletes tananyag. Attól a ponttól kezdve, hogy a nappalisok távoktatásra tértek át, értelmetlennek találtam külön nappalis és külön levelezős mappákat készíteni.</w:t>
      </w:r>
    </w:p>
    <w:p w:rsidR="00850CC5" w:rsidRPr="005A42B2" w:rsidRDefault="00850CC5" w:rsidP="00B82A88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4A79" w:rsidRPr="005A42B2" w:rsidRDefault="00F4030D" w:rsidP="00B82A88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42B2">
        <w:rPr>
          <w:rFonts w:ascii="Times New Roman" w:hAnsi="Times New Roman" w:cs="Times New Roman"/>
          <w:b/>
          <w:sz w:val="24"/>
          <w:szCs w:val="24"/>
        </w:rPr>
        <w:t>1.óra. Bevezető, kultúra, szocializáció alapfogalmak. kulturális különbségek. a morális fejlődés kulturális meghatározottsága</w:t>
      </w:r>
    </w:p>
    <w:p w:rsidR="00F4030D" w:rsidRPr="005A42B2" w:rsidRDefault="00263215" w:rsidP="00B82A8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42B2">
        <w:rPr>
          <w:rFonts w:ascii="Times New Roman" w:hAnsi="Times New Roman" w:cs="Times New Roman"/>
          <w:sz w:val="24"/>
          <w:szCs w:val="24"/>
        </w:rPr>
        <w:t>Fiske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, A.,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Kitayama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, S.,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Markus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, H. R., &amp;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Nisbett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, R. E. (2003). A szociálpszichológia kulturális mátrixa. In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Nguyen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Luu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, L. A. &amp; Fülöp M. (Szerk.), </w:t>
      </w:r>
      <w:r w:rsidRPr="005A42B2">
        <w:rPr>
          <w:rFonts w:ascii="Times New Roman" w:hAnsi="Times New Roman" w:cs="Times New Roman"/>
          <w:i/>
          <w:sz w:val="24"/>
          <w:szCs w:val="24"/>
        </w:rPr>
        <w:t xml:space="preserve">Kultúra és Pszichológia </w:t>
      </w:r>
      <w:r w:rsidRPr="005A42B2">
        <w:rPr>
          <w:rFonts w:ascii="Times New Roman" w:hAnsi="Times New Roman" w:cs="Times New Roman"/>
          <w:sz w:val="24"/>
          <w:szCs w:val="24"/>
        </w:rPr>
        <w:t>(pp. 165–248).</w:t>
      </w:r>
      <w:r w:rsidR="002B0836" w:rsidRPr="005A42B2">
        <w:rPr>
          <w:rFonts w:ascii="Times New Roman" w:hAnsi="Times New Roman" w:cs="Times New Roman"/>
          <w:sz w:val="24"/>
          <w:szCs w:val="24"/>
        </w:rPr>
        <w:t xml:space="preserve"> </w:t>
      </w:r>
      <w:r w:rsidRPr="005A42B2">
        <w:rPr>
          <w:rFonts w:ascii="Times New Roman" w:hAnsi="Times New Roman" w:cs="Times New Roman"/>
          <w:sz w:val="24"/>
          <w:szCs w:val="24"/>
        </w:rPr>
        <w:t xml:space="preserve">Budapest: Osiris. </w:t>
      </w:r>
    </w:p>
    <w:p w:rsidR="004E116E" w:rsidRPr="005A42B2" w:rsidRDefault="004E116E" w:rsidP="00B82A88">
      <w:pPr>
        <w:spacing w:after="1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Kashima</w:t>
      </w:r>
      <w:proofErr w:type="spellEnd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Y., &amp; </w:t>
      </w:r>
      <w:proofErr w:type="spellStart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Gelfand</w:t>
      </w:r>
      <w:proofErr w:type="spellEnd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M. J. (2012). 23 A </w:t>
      </w:r>
      <w:proofErr w:type="spellStart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history</w:t>
      </w:r>
      <w:proofErr w:type="spellEnd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of </w:t>
      </w:r>
      <w:proofErr w:type="spellStart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culture</w:t>
      </w:r>
      <w:proofErr w:type="spellEnd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in </w:t>
      </w:r>
      <w:proofErr w:type="spellStart"/>
      <w:proofErr w:type="gramStart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psychology.In</w:t>
      </w:r>
      <w:proofErr w:type="spellEnd"/>
      <w:proofErr w:type="gramEnd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proofErr w:type="spellStart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Kruglanski</w:t>
      </w:r>
      <w:proofErr w:type="spellEnd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A. W., &amp; </w:t>
      </w:r>
      <w:proofErr w:type="spellStart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Stroebe</w:t>
      </w:r>
      <w:proofErr w:type="spellEnd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, W. (</w:t>
      </w:r>
      <w:proofErr w:type="spellStart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Eds</w:t>
      </w:r>
      <w:proofErr w:type="spellEnd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.). </w:t>
      </w:r>
      <w:proofErr w:type="spellStart"/>
      <w:r w:rsidRPr="005A42B2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Handbook</w:t>
      </w:r>
      <w:proofErr w:type="spellEnd"/>
      <w:r w:rsidRPr="005A42B2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of </w:t>
      </w:r>
      <w:proofErr w:type="spellStart"/>
      <w:r w:rsidRPr="005A42B2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the</w:t>
      </w:r>
      <w:proofErr w:type="spellEnd"/>
      <w:r w:rsidRPr="005A42B2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5A42B2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history</w:t>
      </w:r>
      <w:proofErr w:type="spellEnd"/>
      <w:r w:rsidRPr="005A42B2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of </w:t>
      </w:r>
      <w:proofErr w:type="spellStart"/>
      <w:r w:rsidRPr="005A42B2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social</w:t>
      </w:r>
      <w:proofErr w:type="spellEnd"/>
      <w:r w:rsidRPr="005A42B2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5A42B2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psychology</w:t>
      </w:r>
      <w:proofErr w:type="spellEnd"/>
      <w:r w:rsidR="002B0836"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(pp. 499</w:t>
      </w:r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–5</w:t>
      </w:r>
      <w:r w:rsidR="002B0836"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20</w:t>
      </w:r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). New York: </w:t>
      </w:r>
      <w:proofErr w:type="spellStart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Psychology</w:t>
      </w:r>
      <w:proofErr w:type="spellEnd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Press.</w:t>
      </w:r>
    </w:p>
    <w:p w:rsidR="004E116E" w:rsidRPr="005A42B2" w:rsidRDefault="004E116E" w:rsidP="00B82A8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Costa, A., </w:t>
      </w:r>
      <w:proofErr w:type="spellStart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Foucart</w:t>
      </w:r>
      <w:proofErr w:type="spellEnd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A., </w:t>
      </w:r>
      <w:proofErr w:type="spellStart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Hayakawa</w:t>
      </w:r>
      <w:proofErr w:type="spellEnd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S., </w:t>
      </w:r>
      <w:proofErr w:type="spellStart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Aparici</w:t>
      </w:r>
      <w:proofErr w:type="spellEnd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M., </w:t>
      </w:r>
      <w:proofErr w:type="spellStart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Apesteguia</w:t>
      </w:r>
      <w:proofErr w:type="spellEnd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J., </w:t>
      </w:r>
      <w:proofErr w:type="spellStart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Heafner</w:t>
      </w:r>
      <w:proofErr w:type="spellEnd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J., &amp; </w:t>
      </w:r>
      <w:proofErr w:type="spellStart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Keysar</w:t>
      </w:r>
      <w:proofErr w:type="spellEnd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B. (2014). </w:t>
      </w:r>
      <w:proofErr w:type="spellStart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Your</w:t>
      </w:r>
      <w:proofErr w:type="spellEnd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morals</w:t>
      </w:r>
      <w:proofErr w:type="spellEnd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depend</w:t>
      </w:r>
      <w:proofErr w:type="spellEnd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on</w:t>
      </w:r>
      <w:proofErr w:type="spellEnd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language</w:t>
      </w:r>
      <w:proofErr w:type="spellEnd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5A42B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proofErr w:type="spellStart"/>
      <w:r w:rsidRPr="005A42B2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PloS</w:t>
      </w:r>
      <w:proofErr w:type="spellEnd"/>
      <w:r w:rsidRPr="005A42B2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5A42B2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one</w:t>
      </w:r>
      <w:proofErr w:type="spellEnd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5A42B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5A42B2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9</w:t>
      </w:r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(4), e94842.</w:t>
      </w:r>
    </w:p>
    <w:p w:rsidR="00F4030D" w:rsidRPr="005A42B2" w:rsidRDefault="00F4030D" w:rsidP="00B82A88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42B2">
        <w:rPr>
          <w:rFonts w:ascii="Times New Roman" w:hAnsi="Times New Roman" w:cs="Times New Roman"/>
          <w:b/>
          <w:sz w:val="24"/>
          <w:szCs w:val="24"/>
        </w:rPr>
        <w:t>2. óra. Család</w:t>
      </w:r>
    </w:p>
    <w:p w:rsidR="00695AB5" w:rsidRPr="005A42B2" w:rsidRDefault="00892C27" w:rsidP="00B82A8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42B2">
        <w:rPr>
          <w:rFonts w:ascii="Times New Roman" w:hAnsi="Times New Roman" w:cs="Times New Roman"/>
          <w:sz w:val="24"/>
          <w:szCs w:val="24"/>
        </w:rPr>
        <w:t>Kag</w:t>
      </w:r>
      <w:r w:rsidR="00695AB5" w:rsidRPr="005A42B2">
        <w:rPr>
          <w:rFonts w:ascii="Times New Roman" w:hAnsi="Times New Roman" w:cs="Times New Roman"/>
          <w:sz w:val="24"/>
          <w:szCs w:val="24"/>
        </w:rPr>
        <w:t>itçibaşi</w:t>
      </w:r>
      <w:proofErr w:type="spellEnd"/>
      <w:r w:rsidR="00695AB5" w:rsidRPr="005A42B2">
        <w:rPr>
          <w:rFonts w:ascii="Times New Roman" w:hAnsi="Times New Roman" w:cs="Times New Roman"/>
          <w:sz w:val="24"/>
          <w:szCs w:val="24"/>
        </w:rPr>
        <w:t xml:space="preserve">, C. (2006). A család és a család változása. In </w:t>
      </w:r>
      <w:proofErr w:type="spellStart"/>
      <w:r w:rsidR="00695AB5" w:rsidRPr="005A42B2">
        <w:rPr>
          <w:rFonts w:ascii="Times New Roman" w:hAnsi="Times New Roman" w:cs="Times New Roman"/>
          <w:sz w:val="24"/>
          <w:szCs w:val="24"/>
        </w:rPr>
        <w:t>Nguyen</w:t>
      </w:r>
      <w:proofErr w:type="spellEnd"/>
      <w:r w:rsidR="00695AB5"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5AB5" w:rsidRPr="005A42B2">
        <w:rPr>
          <w:rFonts w:ascii="Times New Roman" w:hAnsi="Times New Roman" w:cs="Times New Roman"/>
          <w:sz w:val="24"/>
          <w:szCs w:val="24"/>
        </w:rPr>
        <w:t>L</w:t>
      </w:r>
      <w:r w:rsidR="004B09BB" w:rsidRPr="005A42B2">
        <w:rPr>
          <w:rFonts w:ascii="Times New Roman" w:hAnsi="Times New Roman" w:cs="Times New Roman"/>
          <w:sz w:val="24"/>
          <w:szCs w:val="24"/>
        </w:rPr>
        <w:t>uu</w:t>
      </w:r>
      <w:proofErr w:type="spellEnd"/>
      <w:r w:rsidR="002B0836" w:rsidRPr="005A42B2">
        <w:rPr>
          <w:rFonts w:ascii="Times New Roman" w:hAnsi="Times New Roman" w:cs="Times New Roman"/>
          <w:sz w:val="24"/>
          <w:szCs w:val="24"/>
        </w:rPr>
        <w:t xml:space="preserve"> L. A. és Fülöp M. (S</w:t>
      </w:r>
      <w:r w:rsidR="004A4946" w:rsidRPr="005A42B2">
        <w:rPr>
          <w:rFonts w:ascii="Times New Roman" w:hAnsi="Times New Roman" w:cs="Times New Roman"/>
          <w:sz w:val="24"/>
          <w:szCs w:val="24"/>
        </w:rPr>
        <w:t xml:space="preserve">zerk.), </w:t>
      </w:r>
      <w:r w:rsidR="004A4946" w:rsidRPr="005A42B2">
        <w:rPr>
          <w:rFonts w:ascii="Times New Roman" w:hAnsi="Times New Roman" w:cs="Times New Roman"/>
          <w:i/>
          <w:sz w:val="24"/>
          <w:szCs w:val="24"/>
        </w:rPr>
        <w:t>Kultúra és pszichológia</w:t>
      </w:r>
      <w:r w:rsidR="004A4946" w:rsidRPr="005A42B2">
        <w:rPr>
          <w:rFonts w:ascii="Times New Roman" w:hAnsi="Times New Roman" w:cs="Times New Roman"/>
          <w:sz w:val="24"/>
          <w:szCs w:val="24"/>
        </w:rPr>
        <w:t xml:space="preserve"> (pp. 311–334). Budapest: Osiris.</w:t>
      </w:r>
    </w:p>
    <w:p w:rsidR="00F4030D" w:rsidRPr="005A42B2" w:rsidRDefault="008856A4" w:rsidP="00B82A8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42B2">
        <w:rPr>
          <w:rFonts w:ascii="Times New Roman" w:hAnsi="Times New Roman" w:cs="Times New Roman"/>
          <w:sz w:val="24"/>
          <w:szCs w:val="24"/>
        </w:rPr>
        <w:t>Stevenson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>, A. (2010).</w:t>
      </w:r>
      <w:r w:rsidR="004B09BB"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i/>
          <w:sz w:val="24"/>
          <w:szCs w:val="24"/>
        </w:rPr>
        <w:t>Cultural</w:t>
      </w:r>
      <w:proofErr w:type="spellEnd"/>
      <w:r w:rsidRPr="005A42B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i/>
          <w:sz w:val="24"/>
          <w:szCs w:val="24"/>
        </w:rPr>
        <w:t>issues</w:t>
      </w:r>
      <w:proofErr w:type="spellEnd"/>
      <w:r w:rsidRPr="005A42B2">
        <w:rPr>
          <w:rFonts w:ascii="Times New Roman" w:hAnsi="Times New Roman" w:cs="Times New Roman"/>
          <w:i/>
          <w:sz w:val="24"/>
          <w:szCs w:val="24"/>
        </w:rPr>
        <w:t xml:space="preserve"> in </w:t>
      </w:r>
      <w:proofErr w:type="spellStart"/>
      <w:r w:rsidRPr="005A42B2">
        <w:rPr>
          <w:rFonts w:ascii="Times New Roman" w:hAnsi="Times New Roman" w:cs="Times New Roman"/>
          <w:i/>
          <w:sz w:val="24"/>
          <w:szCs w:val="24"/>
        </w:rPr>
        <w:t>psychology</w:t>
      </w:r>
      <w:proofErr w:type="spellEnd"/>
      <w:r w:rsidR="0017298F" w:rsidRPr="005A42B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4B09BB" w:rsidRPr="005A42B2">
        <w:rPr>
          <w:rFonts w:ascii="Times New Roman" w:hAnsi="Times New Roman" w:cs="Times New Roman"/>
          <w:sz w:val="24"/>
          <w:szCs w:val="24"/>
        </w:rPr>
        <w:t>Chapter</w:t>
      </w:r>
      <w:proofErr w:type="spellEnd"/>
      <w:r w:rsidR="004B09BB" w:rsidRPr="005A42B2">
        <w:rPr>
          <w:rFonts w:ascii="Times New Roman" w:hAnsi="Times New Roman" w:cs="Times New Roman"/>
          <w:sz w:val="24"/>
          <w:szCs w:val="24"/>
        </w:rPr>
        <w:t xml:space="preserve"> 8. </w:t>
      </w:r>
      <w:proofErr w:type="spellStart"/>
      <w:r w:rsidR="004B09BB" w:rsidRPr="005A42B2">
        <w:rPr>
          <w:rFonts w:ascii="Times New Roman" w:hAnsi="Times New Roman" w:cs="Times New Roman"/>
          <w:sz w:val="24"/>
          <w:szCs w:val="24"/>
        </w:rPr>
        <w:t>Culture</w:t>
      </w:r>
      <w:proofErr w:type="spellEnd"/>
      <w:r w:rsidR="004B09BB" w:rsidRPr="005A42B2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="004B09BB" w:rsidRPr="005A42B2">
        <w:rPr>
          <w:rFonts w:ascii="Times New Roman" w:hAnsi="Times New Roman" w:cs="Times New Roman"/>
          <w:sz w:val="24"/>
          <w:szCs w:val="24"/>
        </w:rPr>
        <w:t>child</w:t>
      </w:r>
      <w:proofErr w:type="spellEnd"/>
      <w:r w:rsidR="004B09BB"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09BB" w:rsidRPr="005A42B2">
        <w:rPr>
          <w:rFonts w:ascii="Times New Roman" w:hAnsi="Times New Roman" w:cs="Times New Roman"/>
          <w:sz w:val="24"/>
          <w:szCs w:val="24"/>
        </w:rPr>
        <w:t>development</w:t>
      </w:r>
      <w:proofErr w:type="spellEnd"/>
      <w:r w:rsidR="004B09BB" w:rsidRPr="005A42B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4B09BB" w:rsidRPr="005A42B2">
        <w:rPr>
          <w:rFonts w:ascii="Times New Roman" w:hAnsi="Times New Roman" w:cs="Times New Roman"/>
          <w:sz w:val="24"/>
          <w:szCs w:val="24"/>
        </w:rPr>
        <w:t>Childhood</w:t>
      </w:r>
      <w:proofErr w:type="spellEnd"/>
      <w:r w:rsidR="004B09BB"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09BB" w:rsidRPr="005A42B2">
        <w:rPr>
          <w:rFonts w:ascii="Times New Roman" w:hAnsi="Times New Roman" w:cs="Times New Roman"/>
          <w:sz w:val="24"/>
          <w:szCs w:val="24"/>
        </w:rPr>
        <w:t>across</w:t>
      </w:r>
      <w:proofErr w:type="spellEnd"/>
      <w:r w:rsidR="004B09BB"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09BB" w:rsidRPr="005A42B2">
        <w:rPr>
          <w:rFonts w:ascii="Times New Roman" w:hAnsi="Times New Roman" w:cs="Times New Roman"/>
          <w:sz w:val="24"/>
          <w:szCs w:val="24"/>
        </w:rPr>
        <w:t>cultures</w:t>
      </w:r>
      <w:proofErr w:type="spellEnd"/>
      <w:r w:rsidR="004B09BB" w:rsidRPr="005A42B2">
        <w:rPr>
          <w:rFonts w:ascii="Times New Roman" w:hAnsi="Times New Roman" w:cs="Times New Roman"/>
          <w:sz w:val="24"/>
          <w:szCs w:val="24"/>
        </w:rPr>
        <w:t xml:space="preserve">, </w:t>
      </w:r>
      <w:r w:rsidR="0017298F" w:rsidRPr="005A42B2">
        <w:rPr>
          <w:rFonts w:ascii="Times New Roman" w:hAnsi="Times New Roman" w:cs="Times New Roman"/>
          <w:sz w:val="24"/>
          <w:szCs w:val="24"/>
        </w:rPr>
        <w:t>pp. 163</w:t>
      </w:r>
      <w:r w:rsidR="004A4946" w:rsidRPr="005A42B2">
        <w:rPr>
          <w:rFonts w:ascii="Times New Roman" w:hAnsi="Times New Roman" w:cs="Times New Roman"/>
          <w:sz w:val="24"/>
          <w:szCs w:val="24"/>
        </w:rPr>
        <w:t>–</w:t>
      </w:r>
      <w:r w:rsidR="0017298F" w:rsidRPr="005A42B2">
        <w:rPr>
          <w:rFonts w:ascii="Times New Roman" w:hAnsi="Times New Roman" w:cs="Times New Roman"/>
          <w:sz w:val="24"/>
          <w:szCs w:val="24"/>
        </w:rPr>
        <w:t xml:space="preserve">188). </w:t>
      </w:r>
      <w:r w:rsidRPr="005A42B2">
        <w:rPr>
          <w:rFonts w:ascii="Times New Roman" w:hAnsi="Times New Roman" w:cs="Times New Roman"/>
          <w:sz w:val="24"/>
          <w:szCs w:val="24"/>
        </w:rPr>
        <w:t xml:space="preserve">London: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Routledge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>.</w:t>
      </w:r>
    </w:p>
    <w:p w:rsidR="00F4030D" w:rsidRPr="005A42B2" w:rsidRDefault="00263215" w:rsidP="00B82A88">
      <w:pPr>
        <w:spacing w:after="1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Andersen, S., </w:t>
      </w:r>
      <w:proofErr w:type="spellStart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Ertac</w:t>
      </w:r>
      <w:proofErr w:type="spellEnd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S., </w:t>
      </w:r>
      <w:proofErr w:type="spellStart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Gneezy</w:t>
      </w:r>
      <w:proofErr w:type="spellEnd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U., List, J. A., &amp; </w:t>
      </w:r>
      <w:proofErr w:type="spellStart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Maximiano</w:t>
      </w:r>
      <w:proofErr w:type="spellEnd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S. (2013). </w:t>
      </w:r>
      <w:proofErr w:type="spellStart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Gender</w:t>
      </w:r>
      <w:proofErr w:type="spellEnd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competitiveness</w:t>
      </w:r>
      <w:proofErr w:type="spellEnd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and </w:t>
      </w:r>
      <w:proofErr w:type="spellStart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socialization</w:t>
      </w:r>
      <w:proofErr w:type="spellEnd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at</w:t>
      </w:r>
      <w:proofErr w:type="spellEnd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 </w:t>
      </w:r>
      <w:proofErr w:type="spellStart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young</w:t>
      </w:r>
      <w:proofErr w:type="spellEnd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age</w:t>
      </w:r>
      <w:proofErr w:type="spellEnd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</w:t>
      </w:r>
      <w:proofErr w:type="spellStart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Evidence</w:t>
      </w:r>
      <w:proofErr w:type="spellEnd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from</w:t>
      </w:r>
      <w:proofErr w:type="spellEnd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 </w:t>
      </w:r>
      <w:proofErr w:type="spellStart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matrilineal</w:t>
      </w:r>
      <w:proofErr w:type="spellEnd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and a </w:t>
      </w:r>
      <w:proofErr w:type="spellStart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patriarchal</w:t>
      </w:r>
      <w:proofErr w:type="spellEnd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society</w:t>
      </w:r>
      <w:proofErr w:type="spellEnd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5A42B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proofErr w:type="spellStart"/>
      <w:r w:rsidRPr="005A42B2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Review</w:t>
      </w:r>
      <w:proofErr w:type="spellEnd"/>
      <w:r w:rsidRPr="005A42B2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of </w:t>
      </w:r>
      <w:proofErr w:type="spellStart"/>
      <w:r w:rsidRPr="005A42B2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Economics</w:t>
      </w:r>
      <w:proofErr w:type="spellEnd"/>
      <w:r w:rsidRPr="005A42B2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and </w:t>
      </w:r>
      <w:proofErr w:type="spellStart"/>
      <w:r w:rsidRPr="005A42B2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Statistics</w:t>
      </w:r>
      <w:proofErr w:type="spellEnd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2B0836"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5A42B2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95</w:t>
      </w:r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(4), 1438</w:t>
      </w:r>
      <w:r w:rsidR="002B0836"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–</w:t>
      </w:r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1443.</w:t>
      </w:r>
      <w:r w:rsidR="00321C68"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5226CA" w:rsidRPr="005A42B2" w:rsidRDefault="005226CA" w:rsidP="00B82A88">
      <w:pPr>
        <w:spacing w:after="12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A42B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3. óra. Nemi szerepek</w:t>
      </w:r>
    </w:p>
    <w:p w:rsidR="005226CA" w:rsidRPr="005A42B2" w:rsidRDefault="00DD6155" w:rsidP="00B82A88">
      <w:pPr>
        <w:spacing w:after="120"/>
        <w:jc w:val="both"/>
      </w:pPr>
      <w:r w:rsidRPr="005A42B2">
        <w:t xml:space="preserve">Kopp, M. (2010). A </w:t>
      </w:r>
      <w:proofErr w:type="spellStart"/>
      <w:r w:rsidRPr="005A42B2">
        <w:t>gender</w:t>
      </w:r>
      <w:proofErr w:type="spellEnd"/>
      <w:r w:rsidRPr="005A42B2">
        <w:t xml:space="preserve"> kutatások népegészségügyi és demográfi </w:t>
      </w:r>
      <w:proofErr w:type="spellStart"/>
      <w:r w:rsidRPr="005A42B2">
        <w:t>ai</w:t>
      </w:r>
      <w:proofErr w:type="spellEnd"/>
      <w:r w:rsidRPr="005A42B2">
        <w:t xml:space="preserve"> jelentősége. </w:t>
      </w:r>
      <w:r w:rsidRPr="005A42B2">
        <w:rPr>
          <w:i/>
        </w:rPr>
        <w:t xml:space="preserve">Mentálhigiéné és </w:t>
      </w:r>
      <w:proofErr w:type="spellStart"/>
      <w:r w:rsidRPr="005A42B2">
        <w:rPr>
          <w:i/>
        </w:rPr>
        <w:t>Pszichoszomatika</w:t>
      </w:r>
      <w:proofErr w:type="spellEnd"/>
      <w:r w:rsidRPr="005A42B2">
        <w:t xml:space="preserve">, </w:t>
      </w:r>
      <w:r w:rsidRPr="005A42B2">
        <w:rPr>
          <w:i/>
        </w:rPr>
        <w:t>4</w:t>
      </w:r>
      <w:r w:rsidRPr="005A42B2">
        <w:t xml:space="preserve">, 243–254. </w:t>
      </w:r>
    </w:p>
    <w:p w:rsidR="00DD6155" w:rsidRPr="005A42B2" w:rsidRDefault="00DD6155" w:rsidP="00DD615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5A42B2">
        <w:t xml:space="preserve">Pongrácz T. (2005): Nemi szerepek társadalmi megítélése. In: Nagy I. – Pongrácz T. – Tóth I. </w:t>
      </w:r>
      <w:proofErr w:type="spellStart"/>
      <w:r w:rsidRPr="005A42B2">
        <w:t>Gy</w:t>
      </w:r>
      <w:proofErr w:type="spellEnd"/>
      <w:r w:rsidRPr="005A42B2">
        <w:t>. (szerk.): Szerepváltozások. Jelentés a nők és férfiak helyzetéről. TÁRKI–</w:t>
      </w:r>
      <w:proofErr w:type="spellStart"/>
      <w:r w:rsidRPr="005A42B2">
        <w:t>IcsSzEM</w:t>
      </w:r>
      <w:proofErr w:type="spellEnd"/>
      <w:r w:rsidRPr="005A42B2">
        <w:t>, Budapest, p. 73–86.</w:t>
      </w:r>
    </w:p>
    <w:p w:rsidR="00DD6155" w:rsidRPr="005A42B2" w:rsidRDefault="00DD6155" w:rsidP="00B82A88">
      <w:pPr>
        <w:spacing w:after="120"/>
        <w:jc w:val="both"/>
      </w:pPr>
      <w:proofErr w:type="spellStart"/>
      <w:r w:rsidRPr="005A42B2">
        <w:lastRenderedPageBreak/>
        <w:t>Spéder</w:t>
      </w:r>
      <w:proofErr w:type="spellEnd"/>
      <w:r w:rsidRPr="005A42B2">
        <w:t xml:space="preserve"> </w:t>
      </w:r>
      <w:proofErr w:type="spellStart"/>
      <w:r w:rsidRPr="005A42B2">
        <w:t>Zs</w:t>
      </w:r>
      <w:proofErr w:type="spellEnd"/>
      <w:r w:rsidRPr="005A42B2">
        <w:t>. (2011): Ellentmondó elvárások között… Családi férfiszerepek, apaképek a mai Magyarországon. In Nagy I. – Pongrácz T. (szerk.): Szerepváltozások. Jelentés a nők és férfiak helyzetéről 2011. Budapest: TÁRKI – Nemzeti Erőforrás Minisztérium, 207–228.</w:t>
      </w:r>
    </w:p>
    <w:p w:rsidR="00DD6155" w:rsidRPr="005A42B2" w:rsidRDefault="00DD6155" w:rsidP="00B82A88">
      <w:pPr>
        <w:spacing w:after="120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5A42B2">
        <w:rPr>
          <w:rFonts w:ascii="Arial" w:hAnsi="Arial" w:cs="Arial"/>
          <w:color w:val="222222"/>
          <w:sz w:val="20"/>
          <w:szCs w:val="20"/>
          <w:shd w:val="clear" w:color="auto" w:fill="FFFFFF"/>
        </w:rPr>
        <w:t>Réka, K. (2015). Nemi szerepek az elemi iskolások mesehős-reprezentációiban 1. </w:t>
      </w:r>
      <w:r w:rsidRPr="005A42B2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Médiakutató</w:t>
      </w:r>
      <w:r w:rsidRPr="005A42B2">
        <w:rPr>
          <w:rFonts w:ascii="Arial" w:hAnsi="Arial" w:cs="Arial"/>
          <w:color w:val="222222"/>
          <w:sz w:val="20"/>
          <w:szCs w:val="20"/>
          <w:shd w:val="clear" w:color="auto" w:fill="FFFFFF"/>
        </w:rPr>
        <w:t>, </w:t>
      </w:r>
      <w:r w:rsidRPr="005A42B2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16</w:t>
      </w:r>
      <w:r w:rsidRPr="005A42B2">
        <w:rPr>
          <w:rFonts w:ascii="Arial" w:hAnsi="Arial" w:cs="Arial"/>
          <w:color w:val="222222"/>
          <w:sz w:val="20"/>
          <w:szCs w:val="20"/>
          <w:shd w:val="clear" w:color="auto" w:fill="FFFFFF"/>
        </w:rPr>
        <w:t>(1), 47-63.</w:t>
      </w:r>
    </w:p>
    <w:p w:rsidR="000E4FA7" w:rsidRPr="005A42B2" w:rsidRDefault="000E4FA7" w:rsidP="000E4FA7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Cordero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‐Coma, J., &amp; </w:t>
      </w:r>
      <w:proofErr w:type="spellStart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Esping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‐Andersen, G. (2018). The </w:t>
      </w:r>
      <w:proofErr w:type="spellStart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Intergenerational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Transmission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of </w:t>
      </w:r>
      <w:proofErr w:type="spellStart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Gender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Roles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: </w:t>
      </w:r>
      <w:proofErr w:type="spellStart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Children's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Contribution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to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Housework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in </w:t>
      </w:r>
      <w:proofErr w:type="spellStart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Germany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 </w:t>
      </w:r>
      <w:r w:rsidRPr="005A42B2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 xml:space="preserve">Journal of </w:t>
      </w:r>
      <w:proofErr w:type="spellStart"/>
      <w:r w:rsidRPr="005A42B2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Marriage</w:t>
      </w:r>
      <w:proofErr w:type="spellEnd"/>
      <w:r w:rsidRPr="005A42B2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 xml:space="preserve"> and </w:t>
      </w:r>
      <w:proofErr w:type="spellStart"/>
      <w:r w:rsidRPr="005A42B2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Family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</w:t>
      </w:r>
    </w:p>
    <w:p w:rsidR="00F4030D" w:rsidRPr="005A42B2" w:rsidRDefault="000E4FA7" w:rsidP="00B82A88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42B2">
        <w:rPr>
          <w:rFonts w:ascii="Times New Roman" w:hAnsi="Times New Roman" w:cs="Times New Roman"/>
          <w:b/>
          <w:sz w:val="24"/>
          <w:szCs w:val="24"/>
        </w:rPr>
        <w:t>4</w:t>
      </w:r>
      <w:r w:rsidR="00F4030D" w:rsidRPr="005A42B2">
        <w:rPr>
          <w:rFonts w:ascii="Times New Roman" w:hAnsi="Times New Roman" w:cs="Times New Roman"/>
          <w:b/>
          <w:sz w:val="24"/>
          <w:szCs w:val="24"/>
        </w:rPr>
        <w:t>. óra. Iskola</w:t>
      </w:r>
    </w:p>
    <w:p w:rsidR="00D83E1D" w:rsidRPr="005A42B2" w:rsidRDefault="00D83E1D" w:rsidP="00B82A8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5A42B2">
        <w:rPr>
          <w:rFonts w:ascii="Times New Roman" w:hAnsi="Times New Roman" w:cs="Times New Roman"/>
          <w:sz w:val="24"/>
          <w:szCs w:val="24"/>
        </w:rPr>
        <w:t xml:space="preserve">Vajda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Zs</w:t>
      </w:r>
      <w:proofErr w:type="spellEnd"/>
      <w:r w:rsidR="00655990" w:rsidRPr="005A42B2">
        <w:rPr>
          <w:rFonts w:ascii="Times New Roman" w:hAnsi="Times New Roman" w:cs="Times New Roman"/>
          <w:sz w:val="24"/>
          <w:szCs w:val="24"/>
        </w:rPr>
        <w:t>.</w:t>
      </w:r>
      <w:r w:rsidRPr="005A42B2">
        <w:rPr>
          <w:rFonts w:ascii="Times New Roman" w:hAnsi="Times New Roman" w:cs="Times New Roman"/>
          <w:sz w:val="24"/>
          <w:szCs w:val="24"/>
        </w:rPr>
        <w:t xml:space="preserve"> (2011). </w:t>
      </w:r>
      <w:r w:rsidRPr="005A42B2">
        <w:rPr>
          <w:rFonts w:ascii="Times New Roman" w:hAnsi="Times New Roman" w:cs="Times New Roman"/>
          <w:i/>
          <w:sz w:val="24"/>
          <w:szCs w:val="24"/>
        </w:rPr>
        <w:t>Kultúra és szocializáció</w:t>
      </w:r>
      <w:r w:rsidRPr="005A42B2">
        <w:rPr>
          <w:rFonts w:ascii="Times New Roman" w:hAnsi="Times New Roman" w:cs="Times New Roman"/>
          <w:sz w:val="24"/>
          <w:szCs w:val="24"/>
        </w:rPr>
        <w:t xml:space="preserve"> (pp.60–</w:t>
      </w:r>
      <w:r w:rsidR="00263215" w:rsidRPr="005A42B2">
        <w:rPr>
          <w:rFonts w:ascii="Times New Roman" w:hAnsi="Times New Roman" w:cs="Times New Roman"/>
          <w:sz w:val="24"/>
          <w:szCs w:val="24"/>
        </w:rPr>
        <w:t>65;</w:t>
      </w:r>
      <w:r w:rsidRPr="005A42B2">
        <w:rPr>
          <w:rFonts w:ascii="Times New Roman" w:hAnsi="Times New Roman" w:cs="Times New Roman"/>
          <w:sz w:val="24"/>
          <w:szCs w:val="24"/>
        </w:rPr>
        <w:t xml:space="preserve"> 114–118)</w:t>
      </w:r>
      <w:r w:rsidR="00263215" w:rsidRPr="005A42B2">
        <w:rPr>
          <w:rFonts w:ascii="Times New Roman" w:hAnsi="Times New Roman" w:cs="Times New Roman"/>
          <w:sz w:val="24"/>
          <w:szCs w:val="24"/>
        </w:rPr>
        <w:t xml:space="preserve">. </w:t>
      </w:r>
      <w:r w:rsidRPr="005A42B2">
        <w:rPr>
          <w:rFonts w:ascii="Times New Roman" w:hAnsi="Times New Roman" w:cs="Times New Roman"/>
          <w:sz w:val="24"/>
          <w:szCs w:val="24"/>
        </w:rPr>
        <w:t xml:space="preserve">Budapest: Tanárképző Intézet. </w:t>
      </w:r>
    </w:p>
    <w:p w:rsidR="004B09BB" w:rsidRPr="005A42B2" w:rsidRDefault="004B09BB" w:rsidP="00B82A8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5A42B2">
        <w:rPr>
          <w:rFonts w:ascii="Times New Roman" w:hAnsi="Times New Roman" w:cs="Times New Roman"/>
          <w:sz w:val="24"/>
          <w:szCs w:val="24"/>
        </w:rPr>
        <w:t xml:space="preserve">Smith, P. B., Fischer, R.,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Vignoles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, V. L., &amp; Bond, M. H. (2013). </w:t>
      </w:r>
      <w:proofErr w:type="spellStart"/>
      <w:r w:rsidRPr="005A42B2">
        <w:rPr>
          <w:rFonts w:ascii="Times New Roman" w:hAnsi="Times New Roman" w:cs="Times New Roman"/>
          <w:i/>
          <w:sz w:val="24"/>
          <w:szCs w:val="24"/>
        </w:rPr>
        <w:t>Understanding</w:t>
      </w:r>
      <w:proofErr w:type="spellEnd"/>
      <w:r w:rsidRPr="005A42B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i/>
          <w:sz w:val="24"/>
          <w:szCs w:val="24"/>
        </w:rPr>
        <w:t>social</w:t>
      </w:r>
      <w:proofErr w:type="spellEnd"/>
      <w:r w:rsidRPr="005A42B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i/>
          <w:sz w:val="24"/>
          <w:szCs w:val="24"/>
        </w:rPr>
        <w:t>psychology</w:t>
      </w:r>
      <w:proofErr w:type="spellEnd"/>
      <w:r w:rsidRPr="005A42B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i/>
          <w:sz w:val="24"/>
          <w:szCs w:val="24"/>
        </w:rPr>
        <w:t>across</w:t>
      </w:r>
      <w:proofErr w:type="spellEnd"/>
      <w:r w:rsidRPr="005A42B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i/>
          <w:sz w:val="24"/>
          <w:szCs w:val="24"/>
        </w:rPr>
        <w:t>cultures</w:t>
      </w:r>
      <w:proofErr w:type="spellEnd"/>
      <w:r w:rsidRPr="005A42B2">
        <w:rPr>
          <w:rFonts w:ascii="Times New Roman" w:hAnsi="Times New Roman" w:cs="Times New Roman"/>
          <w:i/>
          <w:sz w:val="24"/>
          <w:szCs w:val="24"/>
        </w:rPr>
        <w:t xml:space="preserve">: </w:t>
      </w:r>
      <w:proofErr w:type="spellStart"/>
      <w:r w:rsidRPr="005A42B2">
        <w:rPr>
          <w:rFonts w:ascii="Times New Roman" w:hAnsi="Times New Roman" w:cs="Times New Roman"/>
          <w:i/>
          <w:sz w:val="24"/>
          <w:szCs w:val="24"/>
        </w:rPr>
        <w:t>Engaging</w:t>
      </w:r>
      <w:proofErr w:type="spellEnd"/>
      <w:r w:rsidRPr="005A42B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i/>
          <w:sz w:val="24"/>
          <w:szCs w:val="24"/>
        </w:rPr>
        <w:t>with</w:t>
      </w:r>
      <w:proofErr w:type="spellEnd"/>
      <w:r w:rsidRPr="005A42B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i/>
          <w:sz w:val="24"/>
          <w:szCs w:val="24"/>
        </w:rPr>
        <w:t>others</w:t>
      </w:r>
      <w:proofErr w:type="spellEnd"/>
      <w:r w:rsidRPr="005A42B2">
        <w:rPr>
          <w:rFonts w:ascii="Times New Roman" w:hAnsi="Times New Roman" w:cs="Times New Roman"/>
          <w:i/>
          <w:sz w:val="24"/>
          <w:szCs w:val="24"/>
        </w:rPr>
        <w:t xml:space="preserve"> in a </w:t>
      </w:r>
      <w:proofErr w:type="spellStart"/>
      <w:r w:rsidRPr="005A42B2">
        <w:rPr>
          <w:rFonts w:ascii="Times New Roman" w:hAnsi="Times New Roman" w:cs="Times New Roman"/>
          <w:i/>
          <w:sz w:val="24"/>
          <w:szCs w:val="24"/>
        </w:rPr>
        <w:t>changing</w:t>
      </w:r>
      <w:proofErr w:type="spellEnd"/>
      <w:r w:rsidRPr="005A42B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i/>
          <w:sz w:val="24"/>
          <w:szCs w:val="24"/>
        </w:rPr>
        <w:t>world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Chapter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8.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Cultural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norms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socialisation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processes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>, pp. 189–213). London: SAGE.</w:t>
      </w:r>
    </w:p>
    <w:p w:rsidR="00D83E1D" w:rsidRPr="005A42B2" w:rsidRDefault="00D83E1D" w:rsidP="00B82A8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Qu</w:t>
      </w:r>
      <w:proofErr w:type="spellEnd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Y., &amp; </w:t>
      </w:r>
      <w:proofErr w:type="spellStart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Pomerantz</w:t>
      </w:r>
      <w:proofErr w:type="spellEnd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E. M. (2015). </w:t>
      </w:r>
      <w:proofErr w:type="spellStart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Divergent</w:t>
      </w:r>
      <w:proofErr w:type="spellEnd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School</w:t>
      </w:r>
      <w:proofErr w:type="spellEnd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Trajectories</w:t>
      </w:r>
      <w:proofErr w:type="spellEnd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in </w:t>
      </w:r>
      <w:proofErr w:type="spellStart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Early</w:t>
      </w:r>
      <w:proofErr w:type="spellEnd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Adolescence</w:t>
      </w:r>
      <w:proofErr w:type="spellEnd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in </w:t>
      </w:r>
      <w:proofErr w:type="spellStart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the</w:t>
      </w:r>
      <w:proofErr w:type="spellEnd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United </w:t>
      </w:r>
      <w:proofErr w:type="spellStart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States</w:t>
      </w:r>
      <w:proofErr w:type="spellEnd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and </w:t>
      </w:r>
      <w:proofErr w:type="spellStart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China</w:t>
      </w:r>
      <w:proofErr w:type="spellEnd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An </w:t>
      </w:r>
      <w:proofErr w:type="spellStart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Examination</w:t>
      </w:r>
      <w:proofErr w:type="spellEnd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of </w:t>
      </w:r>
      <w:proofErr w:type="spellStart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Underlying</w:t>
      </w:r>
      <w:proofErr w:type="spellEnd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Mechanisms</w:t>
      </w:r>
      <w:proofErr w:type="spellEnd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5A42B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5A42B2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Journal of </w:t>
      </w:r>
      <w:proofErr w:type="spellStart"/>
      <w:r w:rsidRPr="005A42B2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youth</w:t>
      </w:r>
      <w:proofErr w:type="spellEnd"/>
      <w:r w:rsidRPr="005A42B2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and </w:t>
      </w:r>
      <w:proofErr w:type="spellStart"/>
      <w:r w:rsidRPr="005A42B2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adolescence</w:t>
      </w:r>
      <w:proofErr w:type="spellEnd"/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5A42B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5A42B2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44</w:t>
      </w:r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(11), 2095</w:t>
      </w:r>
      <w:r w:rsidR="002B0836"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–</w:t>
      </w:r>
      <w:r w:rsidRPr="005A42B2">
        <w:rPr>
          <w:rFonts w:ascii="Times New Roman" w:hAnsi="Times New Roman" w:cs="Times New Roman"/>
          <w:sz w:val="24"/>
          <w:szCs w:val="24"/>
          <w:shd w:val="clear" w:color="auto" w:fill="FFFFFF"/>
        </w:rPr>
        <w:t>2109.</w:t>
      </w:r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598A" w:rsidRPr="005A42B2" w:rsidRDefault="00D83E1D" w:rsidP="00B82A8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5A42B2">
        <w:rPr>
          <w:rFonts w:ascii="Times New Roman" w:hAnsi="Times New Roman" w:cs="Times New Roman"/>
          <w:sz w:val="24"/>
          <w:szCs w:val="24"/>
        </w:rPr>
        <w:t>Szabó É</w:t>
      </w:r>
      <w:r w:rsidR="00655990" w:rsidRPr="005A42B2">
        <w:rPr>
          <w:rFonts w:ascii="Times New Roman" w:hAnsi="Times New Roman" w:cs="Times New Roman"/>
          <w:sz w:val="24"/>
          <w:szCs w:val="24"/>
        </w:rPr>
        <w:t>.</w:t>
      </w:r>
      <w:r w:rsidRPr="005A42B2">
        <w:rPr>
          <w:rFonts w:ascii="Times New Roman" w:hAnsi="Times New Roman" w:cs="Times New Roman"/>
          <w:sz w:val="24"/>
          <w:szCs w:val="24"/>
        </w:rPr>
        <w:t xml:space="preserve"> és Labancz Á</w:t>
      </w:r>
      <w:r w:rsidR="00655990" w:rsidRPr="005A42B2">
        <w:rPr>
          <w:rFonts w:ascii="Times New Roman" w:hAnsi="Times New Roman" w:cs="Times New Roman"/>
          <w:sz w:val="24"/>
          <w:szCs w:val="24"/>
        </w:rPr>
        <w:t>.</w:t>
      </w:r>
      <w:r w:rsidRPr="005A42B2">
        <w:rPr>
          <w:rFonts w:ascii="Times New Roman" w:hAnsi="Times New Roman" w:cs="Times New Roman"/>
          <w:sz w:val="24"/>
          <w:szCs w:val="24"/>
        </w:rPr>
        <w:t xml:space="preserve"> (2015). „Én nem helyeslem, de a többiek biztosan” – Normák és vélt normák működése és mérése iskolai osztályokban. In Kovács J. (Szerk.), </w:t>
      </w:r>
      <w:r w:rsidRPr="005A42B2">
        <w:rPr>
          <w:rFonts w:ascii="Times New Roman" w:hAnsi="Times New Roman" w:cs="Times New Roman"/>
          <w:i/>
          <w:sz w:val="24"/>
          <w:szCs w:val="24"/>
        </w:rPr>
        <w:t>Szociálpszichológiai tanulmányok a Szociál- és Munkapszichológiai Tanszék fennállásának 25. évfordulójára</w:t>
      </w:r>
      <w:r w:rsidRPr="005A42B2">
        <w:rPr>
          <w:rFonts w:ascii="Times New Roman" w:hAnsi="Times New Roman" w:cs="Times New Roman"/>
          <w:sz w:val="24"/>
          <w:szCs w:val="24"/>
        </w:rPr>
        <w:t xml:space="preserve"> (pp. 77–</w:t>
      </w:r>
      <w:r w:rsidR="00263215" w:rsidRPr="005A42B2">
        <w:rPr>
          <w:rFonts w:ascii="Times New Roman" w:hAnsi="Times New Roman" w:cs="Times New Roman"/>
          <w:sz w:val="24"/>
          <w:szCs w:val="24"/>
        </w:rPr>
        <w:t>96</w:t>
      </w:r>
      <w:r w:rsidRPr="005A42B2">
        <w:rPr>
          <w:rFonts w:ascii="Times New Roman" w:hAnsi="Times New Roman" w:cs="Times New Roman"/>
          <w:sz w:val="24"/>
          <w:szCs w:val="24"/>
        </w:rPr>
        <w:t>)</w:t>
      </w:r>
      <w:r w:rsidR="00263215" w:rsidRPr="005A42B2">
        <w:rPr>
          <w:rFonts w:ascii="Times New Roman" w:hAnsi="Times New Roman" w:cs="Times New Roman"/>
          <w:sz w:val="24"/>
          <w:szCs w:val="24"/>
        </w:rPr>
        <w:t>. Debreceni Egyetemi Kiadó.</w:t>
      </w:r>
      <w:r w:rsidR="00321C68" w:rsidRPr="005A42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2AE4" w:rsidRPr="005A42B2" w:rsidRDefault="000E4FA7" w:rsidP="00B82A88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42B2">
        <w:rPr>
          <w:rFonts w:ascii="Times New Roman" w:hAnsi="Times New Roman" w:cs="Times New Roman"/>
          <w:b/>
          <w:sz w:val="24"/>
          <w:szCs w:val="24"/>
        </w:rPr>
        <w:t>5</w:t>
      </w:r>
      <w:r w:rsidR="00672AE4" w:rsidRPr="005A42B2">
        <w:rPr>
          <w:rFonts w:ascii="Times New Roman" w:hAnsi="Times New Roman" w:cs="Times New Roman"/>
          <w:b/>
          <w:sz w:val="24"/>
          <w:szCs w:val="24"/>
        </w:rPr>
        <w:t>. óra. Média</w:t>
      </w:r>
      <w:r w:rsidR="005226CA" w:rsidRPr="005A42B2">
        <w:rPr>
          <w:rFonts w:ascii="Times New Roman" w:hAnsi="Times New Roman" w:cs="Times New Roman"/>
          <w:b/>
          <w:sz w:val="24"/>
          <w:szCs w:val="24"/>
        </w:rPr>
        <w:t xml:space="preserve"> és internet</w:t>
      </w:r>
    </w:p>
    <w:p w:rsidR="009B3582" w:rsidRPr="005A42B2" w:rsidRDefault="009B3582" w:rsidP="00B82A8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42B2">
        <w:rPr>
          <w:rFonts w:ascii="Times New Roman" w:hAnsi="Times New Roman" w:cs="Times New Roman"/>
          <w:sz w:val="24"/>
          <w:szCs w:val="24"/>
        </w:rPr>
        <w:t>Arnett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, J. J. (1995).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Adolescents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'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uses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media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self-socialization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. </w:t>
      </w:r>
      <w:r w:rsidRPr="005A42B2">
        <w:rPr>
          <w:rFonts w:ascii="Times New Roman" w:hAnsi="Times New Roman" w:cs="Times New Roman"/>
          <w:i/>
          <w:sz w:val="24"/>
          <w:szCs w:val="24"/>
        </w:rPr>
        <w:t xml:space="preserve">Journal of </w:t>
      </w:r>
      <w:proofErr w:type="spellStart"/>
      <w:r w:rsidRPr="005A42B2">
        <w:rPr>
          <w:rFonts w:ascii="Times New Roman" w:hAnsi="Times New Roman" w:cs="Times New Roman"/>
          <w:i/>
          <w:sz w:val="24"/>
          <w:szCs w:val="24"/>
        </w:rPr>
        <w:t>youth</w:t>
      </w:r>
      <w:proofErr w:type="spellEnd"/>
      <w:r w:rsidRPr="005A42B2">
        <w:rPr>
          <w:rFonts w:ascii="Times New Roman" w:hAnsi="Times New Roman" w:cs="Times New Roman"/>
          <w:i/>
          <w:sz w:val="24"/>
          <w:szCs w:val="24"/>
        </w:rPr>
        <w:t xml:space="preserve"> and </w:t>
      </w:r>
      <w:proofErr w:type="spellStart"/>
      <w:r w:rsidRPr="005A42B2">
        <w:rPr>
          <w:rFonts w:ascii="Times New Roman" w:hAnsi="Times New Roman" w:cs="Times New Roman"/>
          <w:i/>
          <w:sz w:val="24"/>
          <w:szCs w:val="24"/>
        </w:rPr>
        <w:t>adolescence</w:t>
      </w:r>
      <w:proofErr w:type="spellEnd"/>
      <w:r w:rsidRPr="005A42B2">
        <w:rPr>
          <w:rFonts w:ascii="Times New Roman" w:hAnsi="Times New Roman" w:cs="Times New Roman"/>
          <w:i/>
          <w:sz w:val="24"/>
          <w:szCs w:val="24"/>
        </w:rPr>
        <w:t>, 24</w:t>
      </w:r>
      <w:r w:rsidRPr="005A42B2">
        <w:rPr>
          <w:rFonts w:ascii="Times New Roman" w:hAnsi="Times New Roman" w:cs="Times New Roman"/>
          <w:sz w:val="24"/>
          <w:szCs w:val="24"/>
        </w:rPr>
        <w:t>(5), 519–533.</w:t>
      </w:r>
    </w:p>
    <w:p w:rsidR="000E4FA7" w:rsidRPr="005A42B2" w:rsidRDefault="000E4FA7" w:rsidP="000E4FA7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42B2">
        <w:rPr>
          <w:rFonts w:ascii="Times New Roman" w:hAnsi="Times New Roman" w:cs="Times New Roman"/>
          <w:sz w:val="24"/>
          <w:szCs w:val="24"/>
        </w:rPr>
        <w:t>Bargh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, J. A. &amp;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McKenna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, K. Y. (2004). The internet and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social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life. </w:t>
      </w:r>
      <w:proofErr w:type="spellStart"/>
      <w:r w:rsidRPr="005A42B2">
        <w:rPr>
          <w:rFonts w:ascii="Times New Roman" w:hAnsi="Times New Roman" w:cs="Times New Roman"/>
          <w:i/>
          <w:sz w:val="24"/>
          <w:szCs w:val="24"/>
        </w:rPr>
        <w:t>Annual</w:t>
      </w:r>
      <w:proofErr w:type="spellEnd"/>
      <w:r w:rsidRPr="005A42B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i/>
          <w:sz w:val="24"/>
          <w:szCs w:val="24"/>
        </w:rPr>
        <w:t>Review</w:t>
      </w:r>
      <w:proofErr w:type="spellEnd"/>
      <w:r w:rsidRPr="005A42B2">
        <w:rPr>
          <w:rFonts w:ascii="Times New Roman" w:hAnsi="Times New Roman" w:cs="Times New Roman"/>
          <w:i/>
          <w:sz w:val="24"/>
          <w:szCs w:val="24"/>
        </w:rPr>
        <w:t xml:space="preserve"> of </w:t>
      </w:r>
      <w:proofErr w:type="spellStart"/>
      <w:r w:rsidRPr="005A42B2">
        <w:rPr>
          <w:rFonts w:ascii="Times New Roman" w:hAnsi="Times New Roman" w:cs="Times New Roman"/>
          <w:i/>
          <w:sz w:val="24"/>
          <w:szCs w:val="24"/>
        </w:rPr>
        <w:t>Psychology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, </w:t>
      </w:r>
      <w:r w:rsidRPr="005A42B2">
        <w:rPr>
          <w:rFonts w:ascii="Times New Roman" w:hAnsi="Times New Roman" w:cs="Times New Roman"/>
          <w:iCs/>
          <w:sz w:val="24"/>
          <w:szCs w:val="24"/>
        </w:rPr>
        <w:t>55</w:t>
      </w:r>
      <w:r w:rsidRPr="005A42B2">
        <w:rPr>
          <w:rFonts w:ascii="Times New Roman" w:hAnsi="Times New Roman" w:cs="Times New Roman"/>
          <w:sz w:val="24"/>
          <w:szCs w:val="24"/>
        </w:rPr>
        <w:t>, 573–590.</w:t>
      </w:r>
    </w:p>
    <w:p w:rsidR="000E4FA7" w:rsidRPr="005A42B2" w:rsidRDefault="000E4FA7" w:rsidP="000E4FA7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5A42B2">
        <w:rPr>
          <w:rFonts w:ascii="Times New Roman" w:hAnsi="Times New Roman" w:cs="Times New Roman"/>
          <w:sz w:val="24"/>
          <w:szCs w:val="24"/>
          <w:lang w:val="es-ES"/>
        </w:rPr>
        <w:t xml:space="preserve">McIntyre, E., Wiener, K. K. K., </w:t>
      </w:r>
      <w:r w:rsidRPr="005A42B2">
        <w:rPr>
          <w:rFonts w:ascii="Times New Roman" w:hAnsi="Times New Roman" w:cs="Times New Roman"/>
          <w:sz w:val="24"/>
          <w:szCs w:val="24"/>
        </w:rPr>
        <w:t xml:space="preserve">&amp; </w:t>
      </w:r>
      <w:r w:rsidRPr="005A42B2">
        <w:rPr>
          <w:rFonts w:ascii="Times New Roman" w:hAnsi="Times New Roman" w:cs="Times New Roman"/>
          <w:sz w:val="24"/>
          <w:szCs w:val="24"/>
          <w:lang w:val="es-ES"/>
        </w:rPr>
        <w:t xml:space="preserve">Saliba, A. J. </w:t>
      </w:r>
      <w:r w:rsidRPr="005A42B2">
        <w:rPr>
          <w:rFonts w:ascii="Times New Roman" w:hAnsi="Times New Roman" w:cs="Times New Roman"/>
          <w:sz w:val="24"/>
          <w:szCs w:val="24"/>
          <w:lang w:val="en-US"/>
        </w:rPr>
        <w:t>(2015)</w:t>
      </w:r>
      <w:r w:rsidRPr="005A42B2">
        <w:rPr>
          <w:rFonts w:ascii="Times New Roman" w:hAnsi="Times New Roman" w:cs="Times New Roman"/>
          <w:sz w:val="24"/>
          <w:szCs w:val="24"/>
        </w:rPr>
        <w:t xml:space="preserve">. </w:t>
      </w:r>
      <w:r w:rsidRPr="005A42B2">
        <w:rPr>
          <w:rFonts w:ascii="Times New Roman" w:hAnsi="Times New Roman" w:cs="Times New Roman"/>
          <w:sz w:val="24"/>
          <w:szCs w:val="24"/>
          <w:lang w:val="en-US"/>
        </w:rPr>
        <w:t>Compulsive Internet use and relations between social connectedness</w:t>
      </w:r>
      <w:r w:rsidRPr="005A42B2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introversion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. </w:t>
      </w:r>
      <w:r w:rsidRPr="005A42B2">
        <w:rPr>
          <w:rFonts w:ascii="Times New Roman" w:hAnsi="Times New Roman" w:cs="Times New Roman"/>
          <w:i/>
          <w:iCs/>
          <w:sz w:val="24"/>
          <w:szCs w:val="24"/>
          <w:lang w:val="en-US"/>
        </w:rPr>
        <w:t>Computers in Human Behavior, 48</w:t>
      </w:r>
      <w:r w:rsidRPr="005A42B2">
        <w:rPr>
          <w:rFonts w:ascii="Times New Roman" w:hAnsi="Times New Roman" w:cs="Times New Roman"/>
          <w:sz w:val="24"/>
          <w:szCs w:val="24"/>
        </w:rPr>
        <w:t>,</w:t>
      </w:r>
      <w:r w:rsidRPr="005A42B2">
        <w:rPr>
          <w:rFonts w:ascii="Times New Roman" w:hAnsi="Times New Roman" w:cs="Times New Roman"/>
          <w:sz w:val="24"/>
          <w:szCs w:val="24"/>
          <w:lang w:val="en-US"/>
        </w:rPr>
        <w:t xml:space="preserve"> 569–574</w:t>
      </w:r>
      <w:r w:rsidRPr="005A42B2">
        <w:rPr>
          <w:rFonts w:ascii="Times New Roman" w:hAnsi="Times New Roman" w:cs="Times New Roman"/>
          <w:sz w:val="24"/>
          <w:szCs w:val="24"/>
        </w:rPr>
        <w:t>.</w:t>
      </w:r>
    </w:p>
    <w:p w:rsidR="00F0700A" w:rsidRPr="005A42B2" w:rsidRDefault="00F0700A" w:rsidP="00F0700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5A42B2">
        <w:rPr>
          <w:rFonts w:ascii="Times New Roman" w:hAnsi="Times New Roman" w:cs="Times New Roman"/>
          <w:sz w:val="24"/>
          <w:szCs w:val="24"/>
        </w:rPr>
        <w:t xml:space="preserve">Wright, P. J., &amp;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Tokunaga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, R. S. (2015).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Men’s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Objectifying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Media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Consumption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Objectification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Women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, and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Attitudes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Supportive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Violence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Against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Women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A42B2">
        <w:rPr>
          <w:rFonts w:ascii="Times New Roman" w:hAnsi="Times New Roman" w:cs="Times New Roman"/>
          <w:i/>
          <w:sz w:val="24"/>
          <w:szCs w:val="24"/>
        </w:rPr>
        <w:t>Archives</w:t>
      </w:r>
      <w:proofErr w:type="spellEnd"/>
      <w:r w:rsidRPr="005A42B2">
        <w:rPr>
          <w:rFonts w:ascii="Times New Roman" w:hAnsi="Times New Roman" w:cs="Times New Roman"/>
          <w:i/>
          <w:sz w:val="24"/>
          <w:szCs w:val="24"/>
        </w:rPr>
        <w:t xml:space="preserve"> of </w:t>
      </w:r>
      <w:proofErr w:type="spellStart"/>
      <w:r w:rsidRPr="005A42B2">
        <w:rPr>
          <w:rFonts w:ascii="Times New Roman" w:hAnsi="Times New Roman" w:cs="Times New Roman"/>
          <w:i/>
          <w:sz w:val="24"/>
          <w:szCs w:val="24"/>
        </w:rPr>
        <w:t>sexual</w:t>
      </w:r>
      <w:proofErr w:type="spellEnd"/>
      <w:r w:rsidRPr="005A42B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i/>
          <w:sz w:val="24"/>
          <w:szCs w:val="24"/>
        </w:rPr>
        <w:t>behavior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>, 1-10. DOI 10.1007/s10508-015-0644-8 (még csak online formában jelent meg, nyomtatásban nem.</w:t>
      </w:r>
    </w:p>
    <w:p w:rsidR="002348F6" w:rsidRPr="005A42B2" w:rsidRDefault="002348F6" w:rsidP="00B82A8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42B2">
        <w:rPr>
          <w:rFonts w:ascii="Times New Roman" w:hAnsi="Times New Roman" w:cs="Times New Roman"/>
          <w:sz w:val="24"/>
          <w:szCs w:val="24"/>
        </w:rPr>
        <w:t>Hasan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, Y.,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Bègue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, L.,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Scharkow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, M., &amp; Bushman, B. J. (2013). The more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play,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more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aggressive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become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: A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long-term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experimental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study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cumulative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violent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video game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effects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on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hostile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expectations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aggressive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behavior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. </w:t>
      </w:r>
      <w:r w:rsidRPr="005A42B2">
        <w:rPr>
          <w:rFonts w:ascii="Times New Roman" w:hAnsi="Times New Roman" w:cs="Times New Roman"/>
          <w:i/>
          <w:sz w:val="24"/>
          <w:szCs w:val="24"/>
        </w:rPr>
        <w:t xml:space="preserve">Journal of </w:t>
      </w:r>
      <w:proofErr w:type="spellStart"/>
      <w:r w:rsidRPr="005A42B2">
        <w:rPr>
          <w:rFonts w:ascii="Times New Roman" w:hAnsi="Times New Roman" w:cs="Times New Roman"/>
          <w:i/>
          <w:sz w:val="24"/>
          <w:szCs w:val="24"/>
        </w:rPr>
        <w:t>Experimental</w:t>
      </w:r>
      <w:proofErr w:type="spellEnd"/>
      <w:r w:rsidRPr="005A42B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i/>
          <w:sz w:val="24"/>
          <w:szCs w:val="24"/>
        </w:rPr>
        <w:t>Social</w:t>
      </w:r>
      <w:proofErr w:type="spellEnd"/>
      <w:r w:rsidRPr="005A42B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i/>
          <w:sz w:val="24"/>
          <w:szCs w:val="24"/>
        </w:rPr>
        <w:t>Psychology</w:t>
      </w:r>
      <w:proofErr w:type="spellEnd"/>
      <w:r w:rsidRPr="005A42B2">
        <w:rPr>
          <w:rFonts w:ascii="Times New Roman" w:hAnsi="Times New Roman" w:cs="Times New Roman"/>
          <w:i/>
          <w:sz w:val="24"/>
          <w:szCs w:val="24"/>
        </w:rPr>
        <w:t>, 49</w:t>
      </w:r>
      <w:r w:rsidRPr="005A42B2">
        <w:rPr>
          <w:rFonts w:ascii="Times New Roman" w:hAnsi="Times New Roman" w:cs="Times New Roman"/>
          <w:sz w:val="24"/>
          <w:szCs w:val="24"/>
        </w:rPr>
        <w:t>(2), 224–227.</w:t>
      </w:r>
      <w:r w:rsidR="00321C68" w:rsidRPr="005A42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29CB" w:rsidRPr="005A42B2" w:rsidRDefault="003829CB" w:rsidP="00B82A88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42B2">
        <w:rPr>
          <w:rFonts w:ascii="Times New Roman" w:hAnsi="Times New Roman" w:cs="Times New Roman"/>
          <w:b/>
          <w:sz w:val="24"/>
          <w:szCs w:val="24"/>
        </w:rPr>
        <w:t xml:space="preserve">6. </w:t>
      </w:r>
      <w:proofErr w:type="spellStart"/>
      <w:r w:rsidRPr="005A42B2">
        <w:rPr>
          <w:rFonts w:ascii="Times New Roman" w:hAnsi="Times New Roman" w:cs="Times New Roman"/>
          <w:b/>
          <w:sz w:val="24"/>
          <w:szCs w:val="24"/>
        </w:rPr>
        <w:t>Agizmus</w:t>
      </w:r>
      <w:proofErr w:type="spellEnd"/>
    </w:p>
    <w:p w:rsidR="00F215CF" w:rsidRPr="005A42B2" w:rsidRDefault="00F215CF" w:rsidP="00F215CF">
      <w:pPr>
        <w:pStyle w:val="HTML-kntformzott"/>
        <w:shd w:val="clear" w:color="auto" w:fill="FFFFFF"/>
        <w:spacing w:after="12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2B2">
        <w:rPr>
          <w:rFonts w:ascii="Times New Roman" w:hAnsi="Times New Roman" w:cs="Times New Roman"/>
          <w:color w:val="000000"/>
          <w:sz w:val="24"/>
          <w:szCs w:val="24"/>
        </w:rPr>
        <w:t xml:space="preserve">Allan, L. J., Johnson, J. A., &amp; Emerson, S. D. (2014). The </w:t>
      </w:r>
      <w:proofErr w:type="spellStart"/>
      <w:r w:rsidRPr="005A42B2">
        <w:rPr>
          <w:rFonts w:ascii="Times New Roman" w:hAnsi="Times New Roman" w:cs="Times New Roman"/>
          <w:color w:val="000000"/>
          <w:sz w:val="24"/>
          <w:szCs w:val="24"/>
        </w:rPr>
        <w:t>role</w:t>
      </w:r>
      <w:proofErr w:type="spellEnd"/>
      <w:r w:rsidRPr="005A42B2">
        <w:rPr>
          <w:rFonts w:ascii="Times New Roman" w:hAnsi="Times New Roman" w:cs="Times New Roman"/>
          <w:color w:val="000000"/>
          <w:sz w:val="24"/>
          <w:szCs w:val="24"/>
        </w:rPr>
        <w:t xml:space="preserve"> of </w:t>
      </w:r>
      <w:proofErr w:type="spellStart"/>
      <w:r w:rsidRPr="005A42B2">
        <w:rPr>
          <w:rFonts w:ascii="Times New Roman" w:hAnsi="Times New Roman" w:cs="Times New Roman"/>
          <w:color w:val="000000"/>
          <w:sz w:val="24"/>
          <w:szCs w:val="24"/>
        </w:rPr>
        <w:t>individual</w:t>
      </w:r>
      <w:proofErr w:type="spellEnd"/>
      <w:r w:rsidRPr="005A42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color w:val="000000"/>
          <w:sz w:val="24"/>
          <w:szCs w:val="24"/>
        </w:rPr>
        <w:t>difference</w:t>
      </w:r>
      <w:proofErr w:type="spellEnd"/>
      <w:r w:rsidRPr="005A42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color w:val="000000"/>
          <w:sz w:val="24"/>
          <w:szCs w:val="24"/>
        </w:rPr>
        <w:t>variables</w:t>
      </w:r>
      <w:proofErr w:type="spellEnd"/>
      <w:r w:rsidRPr="005A42B2">
        <w:rPr>
          <w:rFonts w:ascii="Times New Roman" w:hAnsi="Times New Roman" w:cs="Times New Roman"/>
          <w:color w:val="000000"/>
          <w:sz w:val="24"/>
          <w:szCs w:val="24"/>
        </w:rPr>
        <w:t xml:space="preserve"> in </w:t>
      </w:r>
      <w:proofErr w:type="spellStart"/>
      <w:r w:rsidRPr="005A42B2">
        <w:rPr>
          <w:rFonts w:ascii="Times New Roman" w:hAnsi="Times New Roman" w:cs="Times New Roman"/>
          <w:color w:val="000000"/>
          <w:sz w:val="24"/>
          <w:szCs w:val="24"/>
        </w:rPr>
        <w:t>ageism</w:t>
      </w:r>
      <w:proofErr w:type="spellEnd"/>
      <w:r w:rsidRPr="005A42B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5A42B2">
        <w:rPr>
          <w:rFonts w:ascii="Times New Roman" w:hAnsi="Times New Roman" w:cs="Times New Roman"/>
          <w:i/>
          <w:color w:val="000000"/>
          <w:sz w:val="24"/>
          <w:szCs w:val="24"/>
        </w:rPr>
        <w:t>Personality</w:t>
      </w:r>
      <w:proofErr w:type="spellEnd"/>
      <w:r w:rsidRPr="005A42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and </w:t>
      </w:r>
      <w:proofErr w:type="spellStart"/>
      <w:r w:rsidRPr="005A42B2">
        <w:rPr>
          <w:rFonts w:ascii="Times New Roman" w:hAnsi="Times New Roman" w:cs="Times New Roman"/>
          <w:i/>
          <w:color w:val="000000"/>
          <w:sz w:val="24"/>
          <w:szCs w:val="24"/>
        </w:rPr>
        <w:t>Individual</w:t>
      </w:r>
      <w:proofErr w:type="spellEnd"/>
      <w:r w:rsidRPr="005A42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i/>
          <w:color w:val="000000"/>
          <w:sz w:val="24"/>
          <w:szCs w:val="24"/>
        </w:rPr>
        <w:t>Differences</w:t>
      </w:r>
      <w:proofErr w:type="spellEnd"/>
      <w:r w:rsidRPr="005A42B2">
        <w:rPr>
          <w:rFonts w:ascii="Times New Roman" w:hAnsi="Times New Roman" w:cs="Times New Roman"/>
          <w:i/>
          <w:color w:val="000000"/>
          <w:sz w:val="24"/>
          <w:szCs w:val="24"/>
        </w:rPr>
        <w:t>, 59</w:t>
      </w:r>
      <w:r w:rsidRPr="005A42B2">
        <w:rPr>
          <w:rFonts w:ascii="Times New Roman" w:hAnsi="Times New Roman" w:cs="Times New Roman"/>
          <w:color w:val="000000"/>
          <w:sz w:val="24"/>
          <w:szCs w:val="24"/>
        </w:rPr>
        <w:t>, 32–37.</w:t>
      </w:r>
    </w:p>
    <w:p w:rsidR="00C776D0" w:rsidRPr="005A42B2" w:rsidRDefault="00C776D0" w:rsidP="00B82A88">
      <w:pPr>
        <w:pStyle w:val="HTML-kntformzott"/>
        <w:shd w:val="clear" w:color="auto" w:fill="FFFFFF"/>
        <w:spacing w:after="12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2B2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Nelson, T. D. (2011). </w:t>
      </w:r>
      <w:proofErr w:type="spellStart"/>
      <w:r w:rsidRPr="005A42B2">
        <w:rPr>
          <w:rFonts w:ascii="Times New Roman" w:hAnsi="Times New Roman" w:cs="Times New Roman"/>
          <w:color w:val="000000"/>
          <w:sz w:val="24"/>
          <w:szCs w:val="24"/>
        </w:rPr>
        <w:t>Ageism</w:t>
      </w:r>
      <w:proofErr w:type="spellEnd"/>
      <w:r w:rsidRPr="005A42B2">
        <w:rPr>
          <w:rFonts w:ascii="Times New Roman" w:hAnsi="Times New Roman" w:cs="Times New Roman"/>
          <w:color w:val="000000"/>
          <w:sz w:val="24"/>
          <w:szCs w:val="24"/>
        </w:rPr>
        <w:t xml:space="preserve">: The </w:t>
      </w:r>
      <w:proofErr w:type="spellStart"/>
      <w:r w:rsidRPr="005A42B2">
        <w:rPr>
          <w:rFonts w:ascii="Times New Roman" w:hAnsi="Times New Roman" w:cs="Times New Roman"/>
          <w:color w:val="000000"/>
          <w:sz w:val="24"/>
          <w:szCs w:val="24"/>
        </w:rPr>
        <w:t>strange</w:t>
      </w:r>
      <w:proofErr w:type="spellEnd"/>
      <w:r w:rsidRPr="005A42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color w:val="000000"/>
          <w:sz w:val="24"/>
          <w:szCs w:val="24"/>
        </w:rPr>
        <w:t>case</w:t>
      </w:r>
      <w:proofErr w:type="spellEnd"/>
      <w:r w:rsidRPr="005A42B2">
        <w:rPr>
          <w:rFonts w:ascii="Times New Roman" w:hAnsi="Times New Roman" w:cs="Times New Roman"/>
          <w:color w:val="000000"/>
          <w:sz w:val="24"/>
          <w:szCs w:val="24"/>
        </w:rPr>
        <w:t xml:space="preserve"> of </w:t>
      </w:r>
      <w:proofErr w:type="spellStart"/>
      <w:r w:rsidRPr="005A42B2">
        <w:rPr>
          <w:rFonts w:ascii="Times New Roman" w:hAnsi="Times New Roman" w:cs="Times New Roman"/>
          <w:color w:val="000000"/>
          <w:sz w:val="24"/>
          <w:szCs w:val="24"/>
        </w:rPr>
        <w:t>prejudice</w:t>
      </w:r>
      <w:proofErr w:type="spellEnd"/>
      <w:r w:rsidRPr="005A42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color w:val="000000"/>
          <w:sz w:val="24"/>
          <w:szCs w:val="24"/>
        </w:rPr>
        <w:t>against</w:t>
      </w:r>
      <w:proofErr w:type="spellEnd"/>
      <w:r w:rsidRPr="005A42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color w:val="000000"/>
          <w:sz w:val="24"/>
          <w:szCs w:val="24"/>
        </w:rPr>
        <w:t>the</w:t>
      </w:r>
      <w:proofErr w:type="spellEnd"/>
      <w:r w:rsidRPr="005A42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color w:val="000000"/>
          <w:sz w:val="24"/>
          <w:szCs w:val="24"/>
        </w:rPr>
        <w:t>older</w:t>
      </w:r>
      <w:proofErr w:type="spellEnd"/>
      <w:r w:rsidRPr="005A42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color w:val="000000"/>
          <w:sz w:val="24"/>
          <w:szCs w:val="24"/>
        </w:rPr>
        <w:t>you</w:t>
      </w:r>
      <w:proofErr w:type="spellEnd"/>
      <w:r w:rsidRPr="005A42B2">
        <w:rPr>
          <w:rFonts w:ascii="Times New Roman" w:hAnsi="Times New Roman" w:cs="Times New Roman"/>
          <w:color w:val="000000"/>
          <w:sz w:val="24"/>
          <w:szCs w:val="24"/>
        </w:rPr>
        <w:t xml:space="preserve">. In R. L. Wiener &amp; S. L. </w:t>
      </w:r>
      <w:proofErr w:type="spellStart"/>
      <w:r w:rsidRPr="005A42B2">
        <w:rPr>
          <w:rFonts w:ascii="Times New Roman" w:hAnsi="Times New Roman" w:cs="Times New Roman"/>
          <w:color w:val="000000"/>
          <w:sz w:val="24"/>
          <w:szCs w:val="24"/>
        </w:rPr>
        <w:t>Willborn</w:t>
      </w:r>
      <w:proofErr w:type="spellEnd"/>
      <w:r w:rsidRPr="005A42B2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5A42B2">
        <w:rPr>
          <w:rFonts w:ascii="Times New Roman" w:hAnsi="Times New Roman" w:cs="Times New Roman"/>
          <w:color w:val="000000"/>
          <w:sz w:val="24"/>
          <w:szCs w:val="24"/>
        </w:rPr>
        <w:t>Eds</w:t>
      </w:r>
      <w:proofErr w:type="spellEnd"/>
      <w:r w:rsidRPr="005A42B2">
        <w:rPr>
          <w:rFonts w:ascii="Times New Roman" w:hAnsi="Times New Roman" w:cs="Times New Roman"/>
          <w:color w:val="000000"/>
          <w:sz w:val="24"/>
          <w:szCs w:val="24"/>
        </w:rPr>
        <w:t xml:space="preserve">.), </w:t>
      </w:r>
      <w:proofErr w:type="spellStart"/>
      <w:r w:rsidRPr="005A42B2">
        <w:rPr>
          <w:rFonts w:ascii="Times New Roman" w:hAnsi="Times New Roman" w:cs="Times New Roman"/>
          <w:i/>
          <w:color w:val="000000"/>
          <w:sz w:val="24"/>
          <w:szCs w:val="24"/>
        </w:rPr>
        <w:t>Disability</w:t>
      </w:r>
      <w:proofErr w:type="spellEnd"/>
      <w:r w:rsidRPr="005A42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and </w:t>
      </w:r>
      <w:proofErr w:type="spellStart"/>
      <w:r w:rsidRPr="005A42B2">
        <w:rPr>
          <w:rFonts w:ascii="Times New Roman" w:hAnsi="Times New Roman" w:cs="Times New Roman"/>
          <w:i/>
          <w:color w:val="000000"/>
          <w:sz w:val="24"/>
          <w:szCs w:val="24"/>
        </w:rPr>
        <w:t>aging</w:t>
      </w:r>
      <w:proofErr w:type="spellEnd"/>
      <w:r w:rsidRPr="005A42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i/>
          <w:color w:val="000000"/>
          <w:sz w:val="24"/>
          <w:szCs w:val="24"/>
        </w:rPr>
        <w:t>discrimination</w:t>
      </w:r>
      <w:proofErr w:type="spellEnd"/>
      <w:r w:rsidRPr="005A42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: </w:t>
      </w:r>
      <w:proofErr w:type="spellStart"/>
      <w:r w:rsidRPr="005A42B2">
        <w:rPr>
          <w:rFonts w:ascii="Times New Roman" w:hAnsi="Times New Roman" w:cs="Times New Roman"/>
          <w:i/>
          <w:color w:val="000000"/>
          <w:sz w:val="24"/>
          <w:szCs w:val="24"/>
        </w:rPr>
        <w:t>Perspectives</w:t>
      </w:r>
      <w:proofErr w:type="spellEnd"/>
      <w:r w:rsidRPr="005A42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in </w:t>
      </w:r>
      <w:proofErr w:type="spellStart"/>
      <w:r w:rsidRPr="005A42B2">
        <w:rPr>
          <w:rFonts w:ascii="Times New Roman" w:hAnsi="Times New Roman" w:cs="Times New Roman"/>
          <w:i/>
          <w:color w:val="000000"/>
          <w:sz w:val="24"/>
          <w:szCs w:val="24"/>
        </w:rPr>
        <w:t>law</w:t>
      </w:r>
      <w:proofErr w:type="spellEnd"/>
      <w:r w:rsidRPr="005A42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and </w:t>
      </w:r>
      <w:proofErr w:type="spellStart"/>
      <w:r w:rsidRPr="005A42B2">
        <w:rPr>
          <w:rFonts w:ascii="Times New Roman" w:hAnsi="Times New Roman" w:cs="Times New Roman"/>
          <w:i/>
          <w:color w:val="000000"/>
          <w:sz w:val="24"/>
          <w:szCs w:val="24"/>
        </w:rPr>
        <w:t>psychology</w:t>
      </w:r>
      <w:proofErr w:type="spellEnd"/>
      <w:r w:rsidRPr="005A42B2">
        <w:rPr>
          <w:rFonts w:ascii="Times New Roman" w:hAnsi="Times New Roman" w:cs="Times New Roman"/>
          <w:color w:val="000000"/>
          <w:sz w:val="24"/>
          <w:szCs w:val="24"/>
        </w:rPr>
        <w:t xml:space="preserve"> (pp. 37</w:t>
      </w:r>
      <w:r w:rsidR="002B0836" w:rsidRPr="005A42B2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5A42B2">
        <w:rPr>
          <w:rFonts w:ascii="Times New Roman" w:hAnsi="Times New Roman" w:cs="Times New Roman"/>
          <w:color w:val="000000"/>
          <w:sz w:val="24"/>
          <w:szCs w:val="24"/>
        </w:rPr>
        <w:t>47). New York: Springer.</w:t>
      </w:r>
    </w:p>
    <w:p w:rsidR="00C776D0" w:rsidRPr="005A42B2" w:rsidRDefault="00C776D0" w:rsidP="00B82A88">
      <w:pPr>
        <w:pStyle w:val="HTML-kntformzott"/>
        <w:shd w:val="clear" w:color="auto" w:fill="FFFFFF"/>
        <w:spacing w:after="12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A42B2">
        <w:rPr>
          <w:rFonts w:ascii="Times New Roman" w:hAnsi="Times New Roman" w:cs="Times New Roman"/>
          <w:color w:val="000000"/>
          <w:sz w:val="24"/>
          <w:szCs w:val="24"/>
        </w:rPr>
        <w:t>Ory</w:t>
      </w:r>
      <w:proofErr w:type="spellEnd"/>
      <w:r w:rsidRPr="005A42B2">
        <w:rPr>
          <w:rFonts w:ascii="Times New Roman" w:hAnsi="Times New Roman" w:cs="Times New Roman"/>
          <w:color w:val="000000"/>
          <w:sz w:val="24"/>
          <w:szCs w:val="24"/>
        </w:rPr>
        <w:t xml:space="preserve">, M., Hoffman, M. K., Hawkins, M., </w:t>
      </w:r>
      <w:proofErr w:type="spellStart"/>
      <w:r w:rsidRPr="005A42B2">
        <w:rPr>
          <w:rFonts w:ascii="Times New Roman" w:hAnsi="Times New Roman" w:cs="Times New Roman"/>
          <w:color w:val="000000"/>
          <w:sz w:val="24"/>
          <w:szCs w:val="24"/>
        </w:rPr>
        <w:t>Sanner</w:t>
      </w:r>
      <w:proofErr w:type="spellEnd"/>
      <w:r w:rsidRPr="005A42B2">
        <w:rPr>
          <w:rFonts w:ascii="Times New Roman" w:hAnsi="Times New Roman" w:cs="Times New Roman"/>
          <w:color w:val="000000"/>
          <w:sz w:val="24"/>
          <w:szCs w:val="24"/>
        </w:rPr>
        <w:t xml:space="preserve">, B., &amp; </w:t>
      </w:r>
      <w:proofErr w:type="spellStart"/>
      <w:r w:rsidRPr="005A42B2">
        <w:rPr>
          <w:rFonts w:ascii="Times New Roman" w:hAnsi="Times New Roman" w:cs="Times New Roman"/>
          <w:color w:val="000000"/>
          <w:sz w:val="24"/>
          <w:szCs w:val="24"/>
        </w:rPr>
        <w:t>Mockenhaupt</w:t>
      </w:r>
      <w:proofErr w:type="spellEnd"/>
      <w:r w:rsidRPr="005A42B2">
        <w:rPr>
          <w:rFonts w:ascii="Times New Roman" w:hAnsi="Times New Roman" w:cs="Times New Roman"/>
          <w:color w:val="000000"/>
          <w:sz w:val="24"/>
          <w:szCs w:val="24"/>
        </w:rPr>
        <w:t xml:space="preserve">, R. (2003). </w:t>
      </w:r>
      <w:proofErr w:type="spellStart"/>
      <w:r w:rsidRPr="005A42B2">
        <w:rPr>
          <w:rFonts w:ascii="Times New Roman" w:hAnsi="Times New Roman" w:cs="Times New Roman"/>
          <w:color w:val="000000"/>
          <w:sz w:val="24"/>
          <w:szCs w:val="24"/>
        </w:rPr>
        <w:t>Challenging</w:t>
      </w:r>
      <w:proofErr w:type="spellEnd"/>
      <w:r w:rsidRPr="005A42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color w:val="000000"/>
          <w:sz w:val="24"/>
          <w:szCs w:val="24"/>
        </w:rPr>
        <w:t>aging</w:t>
      </w:r>
      <w:proofErr w:type="spellEnd"/>
      <w:r w:rsidRPr="005A42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color w:val="000000"/>
          <w:sz w:val="24"/>
          <w:szCs w:val="24"/>
        </w:rPr>
        <w:t>stereotypes</w:t>
      </w:r>
      <w:proofErr w:type="spellEnd"/>
      <w:r w:rsidRPr="005A42B2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5A42B2">
        <w:rPr>
          <w:rFonts w:ascii="Times New Roman" w:hAnsi="Times New Roman" w:cs="Times New Roman"/>
          <w:color w:val="000000"/>
          <w:sz w:val="24"/>
          <w:szCs w:val="24"/>
        </w:rPr>
        <w:t>Strategies</w:t>
      </w:r>
      <w:proofErr w:type="spellEnd"/>
      <w:r w:rsidRPr="005A42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color w:val="000000"/>
          <w:sz w:val="24"/>
          <w:szCs w:val="24"/>
        </w:rPr>
        <w:t>for</w:t>
      </w:r>
      <w:proofErr w:type="spellEnd"/>
      <w:r w:rsidRPr="005A42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color w:val="000000"/>
          <w:sz w:val="24"/>
          <w:szCs w:val="24"/>
        </w:rPr>
        <w:t>creating</w:t>
      </w:r>
      <w:proofErr w:type="spellEnd"/>
      <w:r w:rsidRPr="005A42B2">
        <w:rPr>
          <w:rFonts w:ascii="Times New Roman" w:hAnsi="Times New Roman" w:cs="Times New Roman"/>
          <w:color w:val="000000"/>
          <w:sz w:val="24"/>
          <w:szCs w:val="24"/>
        </w:rPr>
        <w:t xml:space="preserve"> a more </w:t>
      </w:r>
      <w:proofErr w:type="spellStart"/>
      <w:r w:rsidRPr="005A42B2">
        <w:rPr>
          <w:rFonts w:ascii="Times New Roman" w:hAnsi="Times New Roman" w:cs="Times New Roman"/>
          <w:color w:val="000000"/>
          <w:sz w:val="24"/>
          <w:szCs w:val="24"/>
        </w:rPr>
        <w:t>active</w:t>
      </w:r>
      <w:proofErr w:type="spellEnd"/>
      <w:r w:rsidRPr="005A42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color w:val="000000"/>
          <w:sz w:val="24"/>
          <w:szCs w:val="24"/>
        </w:rPr>
        <w:t>society</w:t>
      </w:r>
      <w:proofErr w:type="spellEnd"/>
      <w:r w:rsidRPr="005A42B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5A42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American Journal of </w:t>
      </w:r>
      <w:proofErr w:type="spellStart"/>
      <w:r w:rsidRPr="005A42B2">
        <w:rPr>
          <w:rFonts w:ascii="Times New Roman" w:hAnsi="Times New Roman" w:cs="Times New Roman"/>
          <w:i/>
          <w:color w:val="000000"/>
          <w:sz w:val="24"/>
          <w:szCs w:val="24"/>
        </w:rPr>
        <w:t>Preventive</w:t>
      </w:r>
      <w:proofErr w:type="spellEnd"/>
      <w:r w:rsidRPr="005A42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i/>
          <w:color w:val="000000"/>
          <w:sz w:val="24"/>
          <w:szCs w:val="24"/>
        </w:rPr>
        <w:t>Medicine</w:t>
      </w:r>
      <w:proofErr w:type="spellEnd"/>
      <w:r w:rsidRPr="005A42B2">
        <w:rPr>
          <w:rFonts w:ascii="Times New Roman" w:hAnsi="Times New Roman" w:cs="Times New Roman"/>
          <w:i/>
          <w:color w:val="000000"/>
          <w:sz w:val="24"/>
          <w:szCs w:val="24"/>
        </w:rPr>
        <w:t>, 25</w:t>
      </w:r>
      <w:r w:rsidRPr="005A42B2">
        <w:rPr>
          <w:rFonts w:ascii="Times New Roman" w:hAnsi="Times New Roman" w:cs="Times New Roman"/>
          <w:color w:val="000000"/>
          <w:sz w:val="24"/>
          <w:szCs w:val="24"/>
        </w:rPr>
        <w:t>, 164</w:t>
      </w:r>
      <w:r w:rsidR="002B0836" w:rsidRPr="005A42B2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5A42B2">
        <w:rPr>
          <w:rFonts w:ascii="Times New Roman" w:hAnsi="Times New Roman" w:cs="Times New Roman"/>
          <w:color w:val="000000"/>
          <w:sz w:val="24"/>
          <w:szCs w:val="24"/>
        </w:rPr>
        <w:t>171.</w:t>
      </w:r>
    </w:p>
    <w:p w:rsidR="00C776D0" w:rsidRPr="005A42B2" w:rsidRDefault="00C776D0" w:rsidP="00B82A88">
      <w:pPr>
        <w:pStyle w:val="HTML-kntformzott"/>
        <w:shd w:val="clear" w:color="auto" w:fill="FFFFFF"/>
        <w:spacing w:after="12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A42B2">
        <w:rPr>
          <w:rFonts w:ascii="Times New Roman" w:hAnsi="Times New Roman" w:cs="Times New Roman"/>
          <w:color w:val="000000"/>
          <w:sz w:val="24"/>
          <w:szCs w:val="24"/>
        </w:rPr>
        <w:t>Callan</w:t>
      </w:r>
      <w:proofErr w:type="spellEnd"/>
      <w:r w:rsidRPr="005A42B2">
        <w:rPr>
          <w:rFonts w:ascii="Times New Roman" w:hAnsi="Times New Roman" w:cs="Times New Roman"/>
          <w:color w:val="000000"/>
          <w:sz w:val="24"/>
          <w:szCs w:val="24"/>
        </w:rPr>
        <w:t xml:space="preserve">, M. J., </w:t>
      </w:r>
      <w:proofErr w:type="spellStart"/>
      <w:r w:rsidRPr="005A42B2">
        <w:rPr>
          <w:rFonts w:ascii="Times New Roman" w:hAnsi="Times New Roman" w:cs="Times New Roman"/>
          <w:color w:val="000000"/>
          <w:sz w:val="24"/>
          <w:szCs w:val="24"/>
        </w:rPr>
        <w:t>Dawtry</w:t>
      </w:r>
      <w:proofErr w:type="spellEnd"/>
      <w:r w:rsidRPr="005A42B2">
        <w:rPr>
          <w:rFonts w:ascii="Times New Roman" w:hAnsi="Times New Roman" w:cs="Times New Roman"/>
          <w:color w:val="000000"/>
          <w:sz w:val="24"/>
          <w:szCs w:val="24"/>
        </w:rPr>
        <w:t xml:space="preserve">, R. J., &amp; </w:t>
      </w:r>
      <w:proofErr w:type="spellStart"/>
      <w:r w:rsidRPr="005A42B2">
        <w:rPr>
          <w:rFonts w:ascii="Times New Roman" w:hAnsi="Times New Roman" w:cs="Times New Roman"/>
          <w:color w:val="000000"/>
          <w:sz w:val="24"/>
          <w:szCs w:val="24"/>
        </w:rPr>
        <w:t>Olson</w:t>
      </w:r>
      <w:proofErr w:type="spellEnd"/>
      <w:r w:rsidRPr="005A42B2">
        <w:rPr>
          <w:rFonts w:ascii="Times New Roman" w:hAnsi="Times New Roman" w:cs="Times New Roman"/>
          <w:color w:val="000000"/>
          <w:sz w:val="24"/>
          <w:szCs w:val="24"/>
        </w:rPr>
        <w:t xml:space="preserve">, J. M. (2012). </w:t>
      </w:r>
      <w:proofErr w:type="spellStart"/>
      <w:r w:rsidRPr="005A42B2">
        <w:rPr>
          <w:rFonts w:ascii="Times New Roman" w:hAnsi="Times New Roman" w:cs="Times New Roman"/>
          <w:color w:val="000000"/>
          <w:sz w:val="24"/>
          <w:szCs w:val="24"/>
        </w:rPr>
        <w:t>Justice</w:t>
      </w:r>
      <w:proofErr w:type="spellEnd"/>
      <w:r w:rsidRPr="005A42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color w:val="000000"/>
          <w:sz w:val="24"/>
          <w:szCs w:val="24"/>
        </w:rPr>
        <w:t>motive</w:t>
      </w:r>
      <w:proofErr w:type="spellEnd"/>
      <w:r w:rsidRPr="005A42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color w:val="000000"/>
          <w:sz w:val="24"/>
          <w:szCs w:val="24"/>
        </w:rPr>
        <w:t>effects</w:t>
      </w:r>
      <w:proofErr w:type="spellEnd"/>
      <w:r w:rsidRPr="005A42B2">
        <w:rPr>
          <w:rFonts w:ascii="Times New Roman" w:hAnsi="Times New Roman" w:cs="Times New Roman"/>
          <w:color w:val="000000"/>
          <w:sz w:val="24"/>
          <w:szCs w:val="24"/>
        </w:rPr>
        <w:t xml:space="preserve"> in </w:t>
      </w:r>
      <w:proofErr w:type="spellStart"/>
      <w:r w:rsidRPr="005A42B2">
        <w:rPr>
          <w:rFonts w:ascii="Times New Roman" w:hAnsi="Times New Roman" w:cs="Times New Roman"/>
          <w:color w:val="000000"/>
          <w:sz w:val="24"/>
          <w:szCs w:val="24"/>
        </w:rPr>
        <w:t>ageism</w:t>
      </w:r>
      <w:proofErr w:type="spellEnd"/>
      <w:r w:rsidRPr="005A42B2">
        <w:rPr>
          <w:rFonts w:ascii="Times New Roman" w:hAnsi="Times New Roman" w:cs="Times New Roman"/>
          <w:color w:val="000000"/>
          <w:sz w:val="24"/>
          <w:szCs w:val="24"/>
        </w:rPr>
        <w:t xml:space="preserve">: The </w:t>
      </w:r>
      <w:proofErr w:type="spellStart"/>
      <w:r w:rsidRPr="005A42B2">
        <w:rPr>
          <w:rFonts w:ascii="Times New Roman" w:hAnsi="Times New Roman" w:cs="Times New Roman"/>
          <w:color w:val="000000"/>
          <w:sz w:val="24"/>
          <w:szCs w:val="24"/>
        </w:rPr>
        <w:t>effects</w:t>
      </w:r>
      <w:proofErr w:type="spellEnd"/>
      <w:r w:rsidRPr="005A42B2">
        <w:rPr>
          <w:rFonts w:ascii="Times New Roman" w:hAnsi="Times New Roman" w:cs="Times New Roman"/>
          <w:color w:val="000000"/>
          <w:sz w:val="24"/>
          <w:szCs w:val="24"/>
        </w:rPr>
        <w:t xml:space="preserve"> of a </w:t>
      </w:r>
      <w:proofErr w:type="spellStart"/>
      <w:r w:rsidRPr="005A42B2">
        <w:rPr>
          <w:rFonts w:ascii="Times New Roman" w:hAnsi="Times New Roman" w:cs="Times New Roman"/>
          <w:color w:val="000000"/>
          <w:sz w:val="24"/>
          <w:szCs w:val="24"/>
        </w:rPr>
        <w:t>victim's</w:t>
      </w:r>
      <w:proofErr w:type="spellEnd"/>
      <w:r w:rsidRPr="005A42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color w:val="000000"/>
          <w:sz w:val="24"/>
          <w:szCs w:val="24"/>
        </w:rPr>
        <w:t>age</w:t>
      </w:r>
      <w:proofErr w:type="spellEnd"/>
      <w:r w:rsidRPr="005A42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color w:val="000000"/>
          <w:sz w:val="24"/>
          <w:szCs w:val="24"/>
        </w:rPr>
        <w:t>on</w:t>
      </w:r>
      <w:proofErr w:type="spellEnd"/>
      <w:r w:rsidRPr="005A42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color w:val="000000"/>
          <w:sz w:val="24"/>
          <w:szCs w:val="24"/>
        </w:rPr>
        <w:t>observer</w:t>
      </w:r>
      <w:proofErr w:type="spellEnd"/>
      <w:r w:rsidRPr="005A42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color w:val="000000"/>
          <w:sz w:val="24"/>
          <w:szCs w:val="24"/>
        </w:rPr>
        <w:t>perceptions</w:t>
      </w:r>
      <w:proofErr w:type="spellEnd"/>
      <w:r w:rsidRPr="005A42B2">
        <w:rPr>
          <w:rFonts w:ascii="Times New Roman" w:hAnsi="Times New Roman" w:cs="Times New Roman"/>
          <w:color w:val="000000"/>
          <w:sz w:val="24"/>
          <w:szCs w:val="24"/>
        </w:rPr>
        <w:t xml:space="preserve"> of </w:t>
      </w:r>
      <w:proofErr w:type="spellStart"/>
      <w:r w:rsidRPr="005A42B2">
        <w:rPr>
          <w:rFonts w:ascii="Times New Roman" w:hAnsi="Times New Roman" w:cs="Times New Roman"/>
          <w:color w:val="000000"/>
          <w:sz w:val="24"/>
          <w:szCs w:val="24"/>
        </w:rPr>
        <w:t>injustice</w:t>
      </w:r>
      <w:proofErr w:type="spellEnd"/>
      <w:r w:rsidRPr="005A42B2">
        <w:rPr>
          <w:rFonts w:ascii="Times New Roman" w:hAnsi="Times New Roman" w:cs="Times New Roman"/>
          <w:color w:val="000000"/>
          <w:sz w:val="24"/>
          <w:szCs w:val="24"/>
        </w:rPr>
        <w:t xml:space="preserve"> and </w:t>
      </w:r>
      <w:proofErr w:type="spellStart"/>
      <w:r w:rsidRPr="005A42B2">
        <w:rPr>
          <w:rFonts w:ascii="Times New Roman" w:hAnsi="Times New Roman" w:cs="Times New Roman"/>
          <w:color w:val="000000"/>
          <w:sz w:val="24"/>
          <w:szCs w:val="24"/>
        </w:rPr>
        <w:t>punishment</w:t>
      </w:r>
      <w:proofErr w:type="spellEnd"/>
      <w:r w:rsidRPr="005A42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color w:val="000000"/>
          <w:sz w:val="24"/>
          <w:szCs w:val="24"/>
        </w:rPr>
        <w:t>judgments</w:t>
      </w:r>
      <w:proofErr w:type="spellEnd"/>
      <w:r w:rsidRPr="005A42B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5A42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Journal of </w:t>
      </w:r>
      <w:proofErr w:type="spellStart"/>
      <w:r w:rsidRPr="005A42B2">
        <w:rPr>
          <w:rFonts w:ascii="Times New Roman" w:hAnsi="Times New Roman" w:cs="Times New Roman"/>
          <w:i/>
          <w:color w:val="000000"/>
          <w:sz w:val="24"/>
          <w:szCs w:val="24"/>
        </w:rPr>
        <w:t>Experimental</w:t>
      </w:r>
      <w:proofErr w:type="spellEnd"/>
      <w:r w:rsidRPr="005A42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i/>
          <w:color w:val="000000"/>
          <w:sz w:val="24"/>
          <w:szCs w:val="24"/>
        </w:rPr>
        <w:t>Social</w:t>
      </w:r>
      <w:proofErr w:type="spellEnd"/>
      <w:r w:rsidRPr="005A42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i/>
          <w:color w:val="000000"/>
          <w:sz w:val="24"/>
          <w:szCs w:val="24"/>
        </w:rPr>
        <w:t>Psychology</w:t>
      </w:r>
      <w:proofErr w:type="spellEnd"/>
      <w:r w:rsidRPr="005A42B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5A42B2">
        <w:rPr>
          <w:rFonts w:ascii="Times New Roman" w:hAnsi="Times New Roman" w:cs="Times New Roman"/>
          <w:i/>
          <w:color w:val="000000"/>
          <w:sz w:val="24"/>
          <w:szCs w:val="24"/>
        </w:rPr>
        <w:t>48</w:t>
      </w:r>
      <w:r w:rsidRPr="005A42B2">
        <w:rPr>
          <w:rFonts w:ascii="Times New Roman" w:hAnsi="Times New Roman" w:cs="Times New Roman"/>
          <w:color w:val="000000"/>
          <w:sz w:val="24"/>
          <w:szCs w:val="24"/>
        </w:rPr>
        <w:t>, 1343</w:t>
      </w:r>
      <w:r w:rsidR="002B0836" w:rsidRPr="005A42B2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5A42B2">
        <w:rPr>
          <w:rFonts w:ascii="Times New Roman" w:hAnsi="Times New Roman" w:cs="Times New Roman"/>
          <w:color w:val="000000"/>
          <w:sz w:val="24"/>
          <w:szCs w:val="24"/>
        </w:rPr>
        <w:t>1349.</w:t>
      </w:r>
    </w:p>
    <w:p w:rsidR="007F08D4" w:rsidRPr="005A42B2" w:rsidRDefault="00B82A88" w:rsidP="00B82A88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42B2">
        <w:rPr>
          <w:rFonts w:ascii="Times New Roman" w:hAnsi="Times New Roman" w:cs="Times New Roman"/>
          <w:b/>
          <w:sz w:val="24"/>
          <w:szCs w:val="24"/>
        </w:rPr>
        <w:t>7</w:t>
      </w:r>
      <w:r w:rsidR="007F08D4" w:rsidRPr="005A42B2">
        <w:rPr>
          <w:rFonts w:ascii="Times New Roman" w:hAnsi="Times New Roman" w:cs="Times New Roman"/>
          <w:b/>
          <w:sz w:val="24"/>
          <w:szCs w:val="24"/>
        </w:rPr>
        <w:t>. Migráció</w:t>
      </w:r>
    </w:p>
    <w:p w:rsidR="00716568" w:rsidRPr="005A42B2" w:rsidRDefault="00716568" w:rsidP="00B82A8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42B2">
        <w:rPr>
          <w:rFonts w:ascii="Times New Roman" w:hAnsi="Times New Roman" w:cs="Times New Roman"/>
          <w:sz w:val="24"/>
          <w:szCs w:val="24"/>
        </w:rPr>
        <w:t>Green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, E. G. T. &amp;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Staerrklé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, C. (2013).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Migration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Multiculturalism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. In L. </w:t>
      </w:r>
      <w:proofErr w:type="spellStart"/>
      <w:proofErr w:type="gramStart"/>
      <w:r w:rsidRPr="005A42B2">
        <w:rPr>
          <w:rFonts w:ascii="Times New Roman" w:hAnsi="Times New Roman" w:cs="Times New Roman"/>
          <w:sz w:val="24"/>
          <w:szCs w:val="24"/>
        </w:rPr>
        <w:t>Huddy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>,  D.</w:t>
      </w:r>
      <w:proofErr w:type="gramEnd"/>
      <w:r w:rsidRPr="005A42B2">
        <w:rPr>
          <w:rFonts w:ascii="Times New Roman" w:hAnsi="Times New Roman" w:cs="Times New Roman"/>
          <w:sz w:val="24"/>
          <w:szCs w:val="24"/>
        </w:rPr>
        <w:t xml:space="preserve"> O.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Sears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&amp; J. S.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Levy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Eds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.), </w:t>
      </w:r>
      <w:r w:rsidRPr="005A42B2">
        <w:rPr>
          <w:rFonts w:ascii="Times New Roman" w:hAnsi="Times New Roman" w:cs="Times New Roman"/>
          <w:i/>
          <w:sz w:val="24"/>
          <w:szCs w:val="24"/>
        </w:rPr>
        <w:t xml:space="preserve">The Oxford </w:t>
      </w:r>
      <w:proofErr w:type="spellStart"/>
      <w:r w:rsidRPr="005A42B2">
        <w:rPr>
          <w:rFonts w:ascii="Times New Roman" w:hAnsi="Times New Roman" w:cs="Times New Roman"/>
          <w:i/>
          <w:sz w:val="24"/>
          <w:szCs w:val="24"/>
        </w:rPr>
        <w:t>Handbook</w:t>
      </w:r>
      <w:proofErr w:type="spellEnd"/>
      <w:r w:rsidRPr="005A42B2">
        <w:rPr>
          <w:rFonts w:ascii="Times New Roman" w:hAnsi="Times New Roman" w:cs="Times New Roman"/>
          <w:i/>
          <w:sz w:val="24"/>
          <w:szCs w:val="24"/>
        </w:rPr>
        <w:t xml:space="preserve"> of </w:t>
      </w:r>
      <w:proofErr w:type="spellStart"/>
      <w:r w:rsidRPr="005A42B2">
        <w:rPr>
          <w:rFonts w:ascii="Times New Roman" w:hAnsi="Times New Roman" w:cs="Times New Roman"/>
          <w:i/>
          <w:sz w:val="24"/>
          <w:szCs w:val="24"/>
        </w:rPr>
        <w:t>Political</w:t>
      </w:r>
      <w:proofErr w:type="spellEnd"/>
      <w:r w:rsidRPr="005A42B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i/>
          <w:sz w:val="24"/>
          <w:szCs w:val="24"/>
        </w:rPr>
        <w:t>Psychology</w:t>
      </w:r>
      <w:proofErr w:type="spellEnd"/>
      <w:r w:rsidRPr="005A42B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82A88" w:rsidRPr="005A42B2">
        <w:rPr>
          <w:rFonts w:ascii="Times New Roman" w:hAnsi="Times New Roman" w:cs="Times New Roman"/>
          <w:sz w:val="24"/>
          <w:szCs w:val="24"/>
        </w:rPr>
        <w:t>(pp. 852–</w:t>
      </w:r>
      <w:r w:rsidRPr="005A42B2">
        <w:rPr>
          <w:rFonts w:ascii="Times New Roman" w:hAnsi="Times New Roman" w:cs="Times New Roman"/>
          <w:sz w:val="24"/>
          <w:szCs w:val="24"/>
        </w:rPr>
        <w:t>889). Oxford University Press.</w:t>
      </w:r>
    </w:p>
    <w:p w:rsidR="00FA50B0" w:rsidRPr="005A42B2" w:rsidRDefault="00FA50B0" w:rsidP="00B82A88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42B2">
        <w:rPr>
          <w:rFonts w:ascii="Times New Roman" w:hAnsi="Times New Roman" w:cs="Times New Roman"/>
          <w:sz w:val="24"/>
          <w:szCs w:val="24"/>
        </w:rPr>
        <w:t>Matera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, C.,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Stefanile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>, C</w:t>
      </w:r>
      <w:r w:rsidR="00B82A88" w:rsidRPr="005A42B2">
        <w:rPr>
          <w:rFonts w:ascii="Times New Roman" w:hAnsi="Times New Roman" w:cs="Times New Roman"/>
          <w:sz w:val="24"/>
          <w:szCs w:val="24"/>
        </w:rPr>
        <w:t>.</w:t>
      </w:r>
      <w:r w:rsidRPr="005A42B2">
        <w:rPr>
          <w:rFonts w:ascii="Times New Roman" w:hAnsi="Times New Roman" w:cs="Times New Roman"/>
          <w:sz w:val="24"/>
          <w:szCs w:val="24"/>
        </w:rPr>
        <w:t xml:space="preserve">, &amp; Brown, R. (2015).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Majority-minority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acculturation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preferences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concordance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as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an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antecedent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of</w:t>
      </w:r>
      <w:r w:rsidR="00B82A88"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attitudes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towards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immigrants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: The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mediating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role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perceived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symbolic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threat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metastereotypes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. </w:t>
      </w:r>
      <w:r w:rsidRPr="005A42B2">
        <w:rPr>
          <w:rFonts w:ascii="Times New Roman" w:hAnsi="Times New Roman" w:cs="Times New Roman"/>
          <w:i/>
          <w:iCs/>
          <w:sz w:val="24"/>
          <w:szCs w:val="24"/>
        </w:rPr>
        <w:t>International Journal</w:t>
      </w:r>
      <w:r w:rsidR="00B82A88" w:rsidRPr="005A42B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A42B2">
        <w:rPr>
          <w:rFonts w:ascii="Times New Roman" w:hAnsi="Times New Roman" w:cs="Times New Roman"/>
          <w:i/>
          <w:iCs/>
          <w:sz w:val="24"/>
          <w:szCs w:val="24"/>
        </w:rPr>
        <w:t xml:space="preserve">of </w:t>
      </w:r>
      <w:proofErr w:type="spellStart"/>
      <w:r w:rsidRPr="005A42B2">
        <w:rPr>
          <w:rFonts w:ascii="Times New Roman" w:hAnsi="Times New Roman" w:cs="Times New Roman"/>
          <w:i/>
          <w:iCs/>
          <w:sz w:val="24"/>
          <w:szCs w:val="24"/>
        </w:rPr>
        <w:t>Intercultural</w:t>
      </w:r>
      <w:proofErr w:type="spellEnd"/>
      <w:r w:rsidRPr="005A42B2">
        <w:rPr>
          <w:rFonts w:ascii="Times New Roman" w:hAnsi="Times New Roman" w:cs="Times New Roman"/>
          <w:i/>
          <w:iCs/>
          <w:sz w:val="24"/>
          <w:szCs w:val="24"/>
        </w:rPr>
        <w:t xml:space="preserve"> Relations</w:t>
      </w:r>
      <w:r w:rsidRPr="005A42B2">
        <w:rPr>
          <w:rFonts w:ascii="Times New Roman" w:hAnsi="Times New Roman" w:cs="Times New Roman"/>
          <w:sz w:val="24"/>
          <w:szCs w:val="24"/>
        </w:rPr>
        <w:t xml:space="preserve">, </w:t>
      </w:r>
      <w:r w:rsidRPr="005A42B2">
        <w:rPr>
          <w:rFonts w:ascii="Times New Roman" w:hAnsi="Times New Roman" w:cs="Times New Roman"/>
          <w:i/>
          <w:iCs/>
          <w:sz w:val="24"/>
          <w:szCs w:val="24"/>
        </w:rPr>
        <w:t>45</w:t>
      </w:r>
      <w:r w:rsidRPr="005A42B2">
        <w:rPr>
          <w:rFonts w:ascii="Times New Roman" w:hAnsi="Times New Roman" w:cs="Times New Roman"/>
          <w:sz w:val="24"/>
          <w:szCs w:val="24"/>
        </w:rPr>
        <w:t>, 96</w:t>
      </w:r>
      <w:r w:rsidR="00B82A88" w:rsidRPr="005A42B2">
        <w:rPr>
          <w:rFonts w:ascii="Times New Roman" w:hAnsi="Times New Roman" w:cs="Times New Roman"/>
          <w:sz w:val="24"/>
          <w:szCs w:val="24"/>
        </w:rPr>
        <w:t>–</w:t>
      </w:r>
      <w:r w:rsidRPr="005A42B2">
        <w:rPr>
          <w:rFonts w:ascii="Times New Roman" w:hAnsi="Times New Roman" w:cs="Times New Roman"/>
          <w:sz w:val="24"/>
          <w:szCs w:val="24"/>
        </w:rPr>
        <w:t xml:space="preserve">103. </w:t>
      </w:r>
    </w:p>
    <w:p w:rsidR="00FA50B0" w:rsidRPr="005A42B2" w:rsidRDefault="00FA50B0" w:rsidP="00B82A88">
      <w:pPr>
        <w:spacing w:after="120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proofErr w:type="spellStart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Miklikowska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M. (2016). Like </w:t>
      </w:r>
      <w:proofErr w:type="spellStart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parent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like </w:t>
      </w:r>
      <w:proofErr w:type="spellStart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child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? </w:t>
      </w:r>
      <w:proofErr w:type="spellStart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Development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of </w:t>
      </w:r>
      <w:proofErr w:type="spellStart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prejudice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and </w:t>
      </w:r>
      <w:proofErr w:type="spellStart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tolerance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towards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immigrants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</w:t>
      </w:r>
      <w:r w:rsidRPr="005A42B2"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</w:t>
      </w:r>
      <w:r w:rsidRPr="005A42B2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 xml:space="preserve">British Journal of </w:t>
      </w:r>
      <w:proofErr w:type="spellStart"/>
      <w:r w:rsidRPr="005A42B2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Psychology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</w:t>
      </w:r>
      <w:r w:rsidRPr="005A42B2"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</w:t>
      </w:r>
      <w:r w:rsidRPr="005A42B2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107</w:t>
      </w:r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(1), 95</w:t>
      </w:r>
      <w:r w:rsidR="00B82A88"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–</w:t>
      </w:r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116.</w:t>
      </w:r>
    </w:p>
    <w:p w:rsidR="00FA50B0" w:rsidRPr="005A42B2" w:rsidRDefault="00FA50B0" w:rsidP="00B82A8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42B2">
        <w:rPr>
          <w:rFonts w:ascii="Times New Roman" w:hAnsi="Times New Roman" w:cs="Times New Roman"/>
          <w:sz w:val="24"/>
          <w:szCs w:val="24"/>
        </w:rPr>
        <w:t>Decső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B</w:t>
      </w:r>
      <w:r w:rsidR="00B82A88" w:rsidRPr="005A42B2">
        <w:rPr>
          <w:rFonts w:ascii="Times New Roman" w:hAnsi="Times New Roman" w:cs="Times New Roman"/>
          <w:sz w:val="24"/>
          <w:szCs w:val="24"/>
        </w:rPr>
        <w:t>.</w:t>
      </w:r>
      <w:r w:rsidRPr="005A42B2">
        <w:rPr>
          <w:rFonts w:ascii="Times New Roman" w:hAnsi="Times New Roman" w:cs="Times New Roman"/>
          <w:sz w:val="24"/>
          <w:szCs w:val="24"/>
        </w:rPr>
        <w:t xml:space="preserve"> és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Sik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E</w:t>
      </w:r>
      <w:r w:rsidR="00B82A88" w:rsidRPr="005A42B2">
        <w:rPr>
          <w:rFonts w:ascii="Times New Roman" w:hAnsi="Times New Roman" w:cs="Times New Roman"/>
          <w:sz w:val="24"/>
          <w:szCs w:val="24"/>
        </w:rPr>
        <w:t>.</w:t>
      </w:r>
      <w:r w:rsidRPr="005A42B2">
        <w:rPr>
          <w:rFonts w:ascii="Times New Roman" w:hAnsi="Times New Roman" w:cs="Times New Roman"/>
          <w:sz w:val="24"/>
          <w:szCs w:val="24"/>
        </w:rPr>
        <w:t xml:space="preserve"> (2007)</w:t>
      </w:r>
      <w:r w:rsidR="00B82A88" w:rsidRPr="005A42B2">
        <w:rPr>
          <w:rFonts w:ascii="Times New Roman" w:hAnsi="Times New Roman" w:cs="Times New Roman"/>
          <w:sz w:val="24"/>
          <w:szCs w:val="24"/>
        </w:rPr>
        <w:t>.</w:t>
      </w:r>
      <w:r w:rsidRPr="005A42B2">
        <w:rPr>
          <w:rFonts w:ascii="Times New Roman" w:hAnsi="Times New Roman" w:cs="Times New Roman"/>
          <w:sz w:val="24"/>
          <w:szCs w:val="24"/>
        </w:rPr>
        <w:t xml:space="preserve">Adalékok az előítéletesség mértékének és okainak megismeréséhez a mai Magyarországon.  </w:t>
      </w:r>
      <w:proofErr w:type="spellStart"/>
      <w:r w:rsidRPr="005A42B2">
        <w:rPr>
          <w:rFonts w:ascii="Times New Roman" w:hAnsi="Times New Roman" w:cs="Times New Roman"/>
          <w:i/>
          <w:sz w:val="24"/>
          <w:szCs w:val="24"/>
        </w:rPr>
        <w:t>Educatio</w:t>
      </w:r>
      <w:proofErr w:type="spellEnd"/>
      <w:r w:rsidRPr="005A42B2">
        <w:rPr>
          <w:rFonts w:ascii="Times New Roman" w:hAnsi="Times New Roman" w:cs="Times New Roman"/>
          <w:i/>
          <w:sz w:val="24"/>
          <w:szCs w:val="24"/>
        </w:rPr>
        <w:t>, 16</w:t>
      </w:r>
      <w:r w:rsidRPr="005A42B2">
        <w:rPr>
          <w:rFonts w:ascii="Times New Roman" w:hAnsi="Times New Roman" w:cs="Times New Roman"/>
          <w:sz w:val="24"/>
          <w:szCs w:val="24"/>
        </w:rPr>
        <w:t>(1), 50–66.</w:t>
      </w:r>
    </w:p>
    <w:p w:rsidR="00FA50B0" w:rsidRPr="005A42B2" w:rsidRDefault="00FA50B0" w:rsidP="00B82A8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Kéri, S</w:t>
      </w:r>
      <w:r w:rsidR="00B82A88"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z</w:t>
      </w:r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. (2015). </w:t>
      </w:r>
      <w:proofErr w:type="spellStart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Suffering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Has No Race </w:t>
      </w:r>
      <w:proofErr w:type="spellStart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or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Nation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: The </w:t>
      </w:r>
      <w:proofErr w:type="spellStart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Psychological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Impact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of </w:t>
      </w:r>
      <w:proofErr w:type="spellStart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the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Refugee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Crisis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in Hungary and </w:t>
      </w:r>
      <w:proofErr w:type="spellStart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the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Occurrence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of </w:t>
      </w:r>
      <w:proofErr w:type="spellStart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Posttraumatic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Stress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Disorder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</w:t>
      </w:r>
      <w:r w:rsidRPr="005A42B2"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</w:t>
      </w:r>
      <w:proofErr w:type="spellStart"/>
      <w:r w:rsidRPr="005A42B2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Social</w:t>
      </w:r>
      <w:proofErr w:type="spellEnd"/>
      <w:r w:rsidRPr="005A42B2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5A42B2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Sciences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</w:t>
      </w:r>
      <w:r w:rsidRPr="005A42B2"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</w:t>
      </w:r>
      <w:r w:rsidRPr="005A42B2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4</w:t>
      </w:r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(4), 1079</w:t>
      </w:r>
      <w:r w:rsidR="00B82A88"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–</w:t>
      </w:r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1086.</w:t>
      </w:r>
      <w:r w:rsidR="002335EA"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</w:p>
    <w:p w:rsidR="00716568" w:rsidRPr="005A42B2" w:rsidRDefault="00B82A88" w:rsidP="00B82A88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5A42B2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3175CD" w:rsidRPr="005A42B2">
        <w:rPr>
          <w:rFonts w:ascii="Times New Roman" w:hAnsi="Times New Roman" w:cs="Times New Roman"/>
          <w:b/>
          <w:sz w:val="24"/>
          <w:szCs w:val="24"/>
        </w:rPr>
        <w:t>Globalizáció</w:t>
      </w:r>
    </w:p>
    <w:p w:rsidR="000159C6" w:rsidRPr="005A42B2" w:rsidRDefault="000159C6" w:rsidP="000159C6">
      <w:pPr>
        <w:spacing w:after="120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proofErr w:type="spellStart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Arnett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J. J. (2002). The </w:t>
      </w:r>
      <w:proofErr w:type="spellStart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psychology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of </w:t>
      </w:r>
      <w:proofErr w:type="spellStart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globalization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. </w:t>
      </w:r>
      <w:r w:rsidRPr="005A42B2"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FFFFF"/>
        </w:rPr>
        <w:t>Ame</w:t>
      </w:r>
      <w:r w:rsidR="002B0836" w:rsidRPr="005A42B2"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FFFFF"/>
        </w:rPr>
        <w:t xml:space="preserve">rican </w:t>
      </w:r>
      <w:proofErr w:type="spellStart"/>
      <w:r w:rsidR="002B0836" w:rsidRPr="005A42B2"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FFFFF"/>
        </w:rPr>
        <w:t>P</w:t>
      </w:r>
      <w:r w:rsidRPr="005A42B2"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FFFFF"/>
        </w:rPr>
        <w:t>sychologist</w:t>
      </w:r>
      <w:proofErr w:type="spellEnd"/>
      <w:r w:rsidRPr="005A42B2"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FFFFF"/>
        </w:rPr>
        <w:t>, 57</w:t>
      </w:r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(10), 774– 783.</w:t>
      </w:r>
    </w:p>
    <w:p w:rsidR="003175CD" w:rsidRPr="005A42B2" w:rsidRDefault="003175CD" w:rsidP="000159C6">
      <w:pPr>
        <w:spacing w:after="120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proofErr w:type="spellStart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Chiu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C. Y., </w:t>
      </w:r>
      <w:proofErr w:type="spellStart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Gries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P., </w:t>
      </w:r>
      <w:proofErr w:type="spellStart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Torelli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C. J., &amp; </w:t>
      </w:r>
      <w:proofErr w:type="spellStart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Cheng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S. Y. (2011). </w:t>
      </w:r>
      <w:proofErr w:type="spellStart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Toward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a </w:t>
      </w:r>
      <w:proofErr w:type="spellStart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social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psychology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of </w:t>
      </w:r>
      <w:proofErr w:type="spellStart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globalization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</w:t>
      </w:r>
      <w:r w:rsidRPr="005A42B2"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</w:t>
      </w:r>
      <w:r w:rsidRPr="005A42B2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 xml:space="preserve">Journal of </w:t>
      </w:r>
      <w:proofErr w:type="spellStart"/>
      <w:r w:rsidRPr="005A42B2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Social</w:t>
      </w:r>
      <w:proofErr w:type="spellEnd"/>
      <w:r w:rsidRPr="005A42B2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5A42B2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Issues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</w:t>
      </w:r>
      <w:r w:rsidRPr="005A42B2"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</w:t>
      </w:r>
      <w:r w:rsidRPr="005A42B2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67</w:t>
      </w:r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(4), 663</w:t>
      </w:r>
      <w:r w:rsidR="000159C6"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–</w:t>
      </w:r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676.</w:t>
      </w:r>
    </w:p>
    <w:p w:rsidR="000159C6" w:rsidRPr="005A42B2" w:rsidRDefault="000159C6" w:rsidP="000159C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0159C6" w:rsidRPr="005A42B2" w:rsidRDefault="000159C6" w:rsidP="000159C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5A42B2">
        <w:rPr>
          <w:rFonts w:ascii="Times New Roman" w:hAnsi="Times New Roman" w:cs="Times New Roman"/>
          <w:sz w:val="24"/>
          <w:szCs w:val="24"/>
        </w:rPr>
        <w:t xml:space="preserve">Chen, S. X.,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Benet</w:t>
      </w:r>
      <w:proofErr w:type="spellEnd"/>
      <w:r w:rsidRPr="005A42B2">
        <w:rPr>
          <w:rFonts w:ascii="Cambria Math" w:hAnsi="Cambria Math" w:cs="Cambria Math"/>
          <w:sz w:val="24"/>
          <w:szCs w:val="24"/>
        </w:rPr>
        <w:t>‐</w:t>
      </w:r>
      <w:r w:rsidRPr="005A42B2">
        <w:rPr>
          <w:rFonts w:ascii="Times New Roman" w:hAnsi="Times New Roman" w:cs="Times New Roman"/>
          <w:sz w:val="24"/>
          <w:szCs w:val="24"/>
        </w:rPr>
        <w:t xml:space="preserve">Martínez, V., &amp; Harris Bond, M. (2008).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Bicultural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Identity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bilingualism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, and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psychological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adjustment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multicultural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societies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immigration</w:t>
      </w:r>
      <w:r w:rsidRPr="005A42B2">
        <w:rPr>
          <w:rFonts w:ascii="Cambria Math" w:hAnsi="Cambria Math" w:cs="Cambria Math"/>
          <w:sz w:val="24"/>
          <w:szCs w:val="24"/>
        </w:rPr>
        <w:t>‐</w:t>
      </w:r>
      <w:r w:rsidRPr="005A42B2">
        <w:rPr>
          <w:rFonts w:ascii="Times New Roman" w:hAnsi="Times New Roman" w:cs="Times New Roman"/>
          <w:sz w:val="24"/>
          <w:szCs w:val="24"/>
        </w:rPr>
        <w:t>based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globalization</w:t>
      </w:r>
      <w:r w:rsidRPr="005A42B2">
        <w:rPr>
          <w:rFonts w:ascii="Cambria Math" w:hAnsi="Cambria Math" w:cs="Cambria Math"/>
          <w:sz w:val="24"/>
          <w:szCs w:val="24"/>
        </w:rPr>
        <w:t>‐</w:t>
      </w:r>
      <w:r w:rsidRPr="005A42B2">
        <w:rPr>
          <w:rFonts w:ascii="Times New Roman" w:hAnsi="Times New Roman" w:cs="Times New Roman"/>
          <w:sz w:val="24"/>
          <w:szCs w:val="24"/>
        </w:rPr>
        <w:t>based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acculturation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. </w:t>
      </w:r>
      <w:r w:rsidRPr="005A42B2">
        <w:rPr>
          <w:rFonts w:ascii="Times New Roman" w:hAnsi="Times New Roman" w:cs="Times New Roman"/>
          <w:i/>
          <w:sz w:val="24"/>
          <w:szCs w:val="24"/>
        </w:rPr>
        <w:t xml:space="preserve">Journal of </w:t>
      </w:r>
      <w:proofErr w:type="spellStart"/>
      <w:r w:rsidRPr="005A42B2">
        <w:rPr>
          <w:rFonts w:ascii="Times New Roman" w:hAnsi="Times New Roman" w:cs="Times New Roman"/>
          <w:i/>
          <w:sz w:val="24"/>
          <w:szCs w:val="24"/>
        </w:rPr>
        <w:t>Personality</w:t>
      </w:r>
      <w:proofErr w:type="spellEnd"/>
      <w:r w:rsidRPr="005A42B2">
        <w:rPr>
          <w:rFonts w:ascii="Times New Roman" w:hAnsi="Times New Roman" w:cs="Times New Roman"/>
          <w:i/>
          <w:sz w:val="24"/>
          <w:szCs w:val="24"/>
        </w:rPr>
        <w:t>, 76</w:t>
      </w:r>
      <w:r w:rsidRPr="005A42B2">
        <w:rPr>
          <w:rFonts w:ascii="Times New Roman" w:hAnsi="Times New Roman" w:cs="Times New Roman"/>
          <w:sz w:val="24"/>
          <w:szCs w:val="24"/>
        </w:rPr>
        <w:t>(4), 803</w:t>
      </w:r>
      <w:r w:rsidR="002B0836" w:rsidRPr="005A42B2">
        <w:rPr>
          <w:rFonts w:ascii="Times New Roman" w:hAnsi="Times New Roman" w:cs="Times New Roman"/>
          <w:sz w:val="24"/>
          <w:szCs w:val="24"/>
        </w:rPr>
        <w:t>–</w:t>
      </w:r>
      <w:r w:rsidRPr="005A42B2">
        <w:rPr>
          <w:rFonts w:ascii="Times New Roman" w:hAnsi="Times New Roman" w:cs="Times New Roman"/>
          <w:sz w:val="24"/>
          <w:szCs w:val="24"/>
        </w:rPr>
        <w:t>838.</w:t>
      </w:r>
    </w:p>
    <w:p w:rsidR="00F215CF" w:rsidRPr="005A42B2" w:rsidRDefault="00F215CF" w:rsidP="000159C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42B2">
        <w:rPr>
          <w:rFonts w:ascii="Times New Roman" w:hAnsi="Times New Roman" w:cs="Times New Roman"/>
          <w:sz w:val="24"/>
          <w:szCs w:val="24"/>
        </w:rPr>
        <w:t>Torelli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, C., &amp;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Cheng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, S. (2011).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Cultural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meanings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brands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consumption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: A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window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into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cultural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psychology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globalization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A42B2">
        <w:rPr>
          <w:rFonts w:ascii="Times New Roman" w:hAnsi="Times New Roman" w:cs="Times New Roman"/>
          <w:i/>
          <w:sz w:val="24"/>
          <w:szCs w:val="24"/>
        </w:rPr>
        <w:t>Social</w:t>
      </w:r>
      <w:proofErr w:type="spellEnd"/>
      <w:r w:rsidRPr="005A42B2">
        <w:rPr>
          <w:rFonts w:ascii="Times New Roman" w:hAnsi="Times New Roman" w:cs="Times New Roman"/>
          <w:i/>
          <w:sz w:val="24"/>
          <w:szCs w:val="24"/>
        </w:rPr>
        <w:t xml:space="preserve"> and </w:t>
      </w:r>
      <w:proofErr w:type="spellStart"/>
      <w:r w:rsidRPr="005A42B2">
        <w:rPr>
          <w:rFonts w:ascii="Times New Roman" w:hAnsi="Times New Roman" w:cs="Times New Roman"/>
          <w:i/>
          <w:sz w:val="24"/>
          <w:szCs w:val="24"/>
        </w:rPr>
        <w:t>Personality</w:t>
      </w:r>
      <w:proofErr w:type="spellEnd"/>
      <w:r w:rsidRPr="005A42B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i/>
          <w:sz w:val="24"/>
          <w:szCs w:val="24"/>
        </w:rPr>
        <w:t>Psychology</w:t>
      </w:r>
      <w:proofErr w:type="spellEnd"/>
      <w:r w:rsidRPr="005A42B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i/>
          <w:sz w:val="24"/>
          <w:szCs w:val="24"/>
        </w:rPr>
        <w:t>Compass</w:t>
      </w:r>
      <w:proofErr w:type="spellEnd"/>
      <w:r w:rsidRPr="005A42B2">
        <w:rPr>
          <w:rFonts w:ascii="Times New Roman" w:hAnsi="Times New Roman" w:cs="Times New Roman"/>
          <w:i/>
          <w:sz w:val="24"/>
          <w:szCs w:val="24"/>
        </w:rPr>
        <w:t>, 5</w:t>
      </w:r>
      <w:r w:rsidRPr="005A42B2">
        <w:rPr>
          <w:rFonts w:ascii="Times New Roman" w:hAnsi="Times New Roman" w:cs="Times New Roman"/>
          <w:sz w:val="24"/>
          <w:szCs w:val="24"/>
        </w:rPr>
        <w:t>(5), 251–262.</w:t>
      </w:r>
    </w:p>
    <w:p w:rsidR="000159C6" w:rsidRPr="005A42B2" w:rsidRDefault="000159C6" w:rsidP="000159C6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42B2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C336EA" w:rsidRPr="005A42B2">
        <w:rPr>
          <w:rFonts w:ascii="Times New Roman" w:hAnsi="Times New Roman" w:cs="Times New Roman"/>
          <w:b/>
          <w:sz w:val="24"/>
          <w:szCs w:val="24"/>
        </w:rPr>
        <w:t>A globális környezeti problémával való megküzdés pszichológiai vonatkozásai</w:t>
      </w:r>
    </w:p>
    <w:p w:rsidR="00C336EA" w:rsidRPr="005A42B2" w:rsidRDefault="00C336EA" w:rsidP="000159C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42B2">
        <w:rPr>
          <w:rFonts w:ascii="Times New Roman" w:hAnsi="Times New Roman" w:cs="Times New Roman"/>
          <w:sz w:val="24"/>
          <w:szCs w:val="24"/>
        </w:rPr>
        <w:lastRenderedPageBreak/>
        <w:t>Hornsey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, M. J., Fielding, K. S.,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McStay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, R.,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Reser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, J. P., Bradley, G. L., &amp;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Greenaway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, K. H. (2015).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Evidence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motivated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control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Understanding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paradoxical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link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between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threat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efficacy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beliefs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about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climate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change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. </w:t>
      </w:r>
      <w:r w:rsidRPr="005A42B2">
        <w:rPr>
          <w:rFonts w:ascii="Times New Roman" w:hAnsi="Times New Roman" w:cs="Times New Roman"/>
          <w:i/>
          <w:sz w:val="24"/>
          <w:szCs w:val="24"/>
        </w:rPr>
        <w:t xml:space="preserve">Journal of </w:t>
      </w:r>
      <w:proofErr w:type="spellStart"/>
      <w:r w:rsidRPr="005A42B2">
        <w:rPr>
          <w:rFonts w:ascii="Times New Roman" w:hAnsi="Times New Roman" w:cs="Times New Roman"/>
          <w:i/>
          <w:sz w:val="24"/>
          <w:szCs w:val="24"/>
        </w:rPr>
        <w:t>Environmental</w:t>
      </w:r>
      <w:proofErr w:type="spellEnd"/>
      <w:r w:rsidRPr="005A42B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i/>
          <w:sz w:val="24"/>
          <w:szCs w:val="24"/>
        </w:rPr>
        <w:t>Psychology</w:t>
      </w:r>
      <w:proofErr w:type="spellEnd"/>
      <w:r w:rsidRPr="005A42B2">
        <w:rPr>
          <w:rFonts w:ascii="Times New Roman" w:hAnsi="Times New Roman" w:cs="Times New Roman"/>
          <w:i/>
          <w:sz w:val="24"/>
          <w:szCs w:val="24"/>
        </w:rPr>
        <w:t>, 42</w:t>
      </w:r>
      <w:r w:rsidRPr="005A42B2">
        <w:rPr>
          <w:rFonts w:ascii="Times New Roman" w:hAnsi="Times New Roman" w:cs="Times New Roman"/>
          <w:sz w:val="24"/>
          <w:szCs w:val="24"/>
        </w:rPr>
        <w:t>, 57</w:t>
      </w:r>
      <w:r w:rsidR="00D464FB" w:rsidRPr="005A42B2">
        <w:rPr>
          <w:rFonts w:ascii="Times New Roman" w:hAnsi="Times New Roman" w:cs="Times New Roman"/>
          <w:sz w:val="24"/>
          <w:szCs w:val="24"/>
        </w:rPr>
        <w:t>–</w:t>
      </w:r>
      <w:r w:rsidRPr="005A42B2">
        <w:rPr>
          <w:rFonts w:ascii="Times New Roman" w:hAnsi="Times New Roman" w:cs="Times New Roman"/>
          <w:sz w:val="24"/>
          <w:szCs w:val="24"/>
        </w:rPr>
        <w:t>65.</w:t>
      </w:r>
    </w:p>
    <w:p w:rsidR="00C336EA" w:rsidRPr="005A42B2" w:rsidRDefault="00C336EA" w:rsidP="000159C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42B2">
        <w:rPr>
          <w:rFonts w:ascii="Times New Roman" w:hAnsi="Times New Roman" w:cs="Times New Roman"/>
          <w:sz w:val="24"/>
          <w:szCs w:val="24"/>
        </w:rPr>
        <w:t>Clayton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, S.,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Devine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-Wright, P., Stern, P. C.,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Whitmarsh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, L.,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Carrico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, A.,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Steg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, L., ... &amp;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Bonnes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, M. (2015).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Psychological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research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global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climate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change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Nature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i/>
          <w:sz w:val="24"/>
          <w:szCs w:val="24"/>
        </w:rPr>
        <w:t>Climate</w:t>
      </w:r>
      <w:proofErr w:type="spellEnd"/>
      <w:r w:rsidRPr="005A42B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i/>
          <w:sz w:val="24"/>
          <w:szCs w:val="24"/>
        </w:rPr>
        <w:t>Change</w:t>
      </w:r>
      <w:proofErr w:type="spellEnd"/>
      <w:r w:rsidRPr="005A42B2">
        <w:rPr>
          <w:rFonts w:ascii="Times New Roman" w:hAnsi="Times New Roman" w:cs="Times New Roman"/>
          <w:i/>
          <w:sz w:val="24"/>
          <w:szCs w:val="24"/>
        </w:rPr>
        <w:t>, 5</w:t>
      </w:r>
      <w:r w:rsidRPr="005A42B2">
        <w:rPr>
          <w:rFonts w:ascii="Times New Roman" w:hAnsi="Times New Roman" w:cs="Times New Roman"/>
          <w:sz w:val="24"/>
          <w:szCs w:val="24"/>
        </w:rPr>
        <w:t>(7), 640</w:t>
      </w:r>
      <w:r w:rsidR="00D464FB" w:rsidRPr="005A42B2">
        <w:rPr>
          <w:rFonts w:ascii="Times New Roman" w:hAnsi="Times New Roman" w:cs="Times New Roman"/>
          <w:sz w:val="24"/>
          <w:szCs w:val="24"/>
        </w:rPr>
        <w:t>–</w:t>
      </w:r>
      <w:r w:rsidRPr="005A42B2">
        <w:rPr>
          <w:rFonts w:ascii="Times New Roman" w:hAnsi="Times New Roman" w:cs="Times New Roman"/>
          <w:sz w:val="24"/>
          <w:szCs w:val="24"/>
        </w:rPr>
        <w:t>646.</w:t>
      </w:r>
    </w:p>
    <w:p w:rsidR="00C336EA" w:rsidRPr="005A42B2" w:rsidRDefault="00C336EA" w:rsidP="000159C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42B2">
        <w:rPr>
          <w:rFonts w:ascii="Times New Roman" w:hAnsi="Times New Roman" w:cs="Times New Roman"/>
          <w:sz w:val="24"/>
          <w:szCs w:val="24"/>
        </w:rPr>
        <w:t>Bamberg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, S.,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Rees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, J., &amp;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Seebauer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, S. (2015).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Collective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climate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action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Determinants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participation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intention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community-based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pro-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environmental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initiatives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. </w:t>
      </w:r>
      <w:r w:rsidRPr="005A42B2">
        <w:rPr>
          <w:rFonts w:ascii="Times New Roman" w:hAnsi="Times New Roman" w:cs="Times New Roman"/>
          <w:i/>
          <w:sz w:val="24"/>
          <w:szCs w:val="24"/>
        </w:rPr>
        <w:t xml:space="preserve">Journal of </w:t>
      </w:r>
      <w:proofErr w:type="spellStart"/>
      <w:r w:rsidRPr="005A42B2">
        <w:rPr>
          <w:rFonts w:ascii="Times New Roman" w:hAnsi="Times New Roman" w:cs="Times New Roman"/>
          <w:i/>
          <w:sz w:val="24"/>
          <w:szCs w:val="24"/>
        </w:rPr>
        <w:t>Environmental</w:t>
      </w:r>
      <w:proofErr w:type="spellEnd"/>
      <w:r w:rsidRPr="005A42B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i/>
          <w:sz w:val="24"/>
          <w:szCs w:val="24"/>
        </w:rPr>
        <w:t>Psychology</w:t>
      </w:r>
      <w:proofErr w:type="spellEnd"/>
      <w:r w:rsidRPr="005A42B2">
        <w:rPr>
          <w:rFonts w:ascii="Times New Roman" w:hAnsi="Times New Roman" w:cs="Times New Roman"/>
          <w:i/>
          <w:sz w:val="24"/>
          <w:szCs w:val="24"/>
        </w:rPr>
        <w:t>, 43,</w:t>
      </w:r>
      <w:r w:rsidRPr="005A42B2">
        <w:rPr>
          <w:rFonts w:ascii="Times New Roman" w:hAnsi="Times New Roman" w:cs="Times New Roman"/>
          <w:sz w:val="24"/>
          <w:szCs w:val="24"/>
        </w:rPr>
        <w:t xml:space="preserve"> 155</w:t>
      </w:r>
      <w:r w:rsidR="00D464FB" w:rsidRPr="005A42B2">
        <w:rPr>
          <w:rFonts w:ascii="Times New Roman" w:hAnsi="Times New Roman" w:cs="Times New Roman"/>
          <w:sz w:val="24"/>
          <w:szCs w:val="24"/>
        </w:rPr>
        <w:t>–</w:t>
      </w:r>
      <w:r w:rsidRPr="005A42B2">
        <w:rPr>
          <w:rFonts w:ascii="Times New Roman" w:hAnsi="Times New Roman" w:cs="Times New Roman"/>
          <w:sz w:val="24"/>
          <w:szCs w:val="24"/>
        </w:rPr>
        <w:t>165.</w:t>
      </w:r>
    </w:p>
    <w:p w:rsidR="00655990" w:rsidRPr="005A42B2" w:rsidRDefault="00655990" w:rsidP="006559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A42B2">
        <w:rPr>
          <w:rFonts w:ascii="Times New Roman" w:hAnsi="Times New Roman" w:cs="Times New Roman"/>
          <w:sz w:val="24"/>
          <w:szCs w:val="24"/>
        </w:rPr>
        <w:t>Kovács J., Medvés D. (2009). Közös ügyek?! Van-e jelentősége?! A társas értékorientáció és</w:t>
      </w:r>
    </w:p>
    <w:p w:rsidR="00655990" w:rsidRPr="005A42B2" w:rsidRDefault="00655990" w:rsidP="006559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A42B2">
        <w:rPr>
          <w:rFonts w:ascii="Times New Roman" w:hAnsi="Times New Roman" w:cs="Times New Roman"/>
          <w:sz w:val="24"/>
          <w:szCs w:val="24"/>
        </w:rPr>
        <w:t xml:space="preserve">az egyéni hozzájárulás észlelt jelentőségének hatása a kiscsoportos társas dilemmahelyzetekben hozott egyéni döntésekre, valamint a társas értékorientáció és a környezeti attitűdök kapcsolata. </w:t>
      </w:r>
      <w:r w:rsidRPr="005A42B2">
        <w:rPr>
          <w:rFonts w:ascii="Times New Roman" w:hAnsi="Times New Roman" w:cs="Times New Roman"/>
          <w:i/>
          <w:sz w:val="24"/>
          <w:szCs w:val="24"/>
        </w:rPr>
        <w:t>Alkalmazott Pszichológia, 11</w:t>
      </w:r>
      <w:r w:rsidRPr="005A42B2">
        <w:rPr>
          <w:rFonts w:ascii="Times New Roman" w:hAnsi="Times New Roman" w:cs="Times New Roman"/>
          <w:sz w:val="24"/>
          <w:szCs w:val="24"/>
        </w:rPr>
        <w:t>(3-4), 51–74.</w:t>
      </w:r>
      <w:r w:rsidRPr="005A42B2">
        <w:rPr>
          <w:rFonts w:ascii="Times New Roman" w:hAnsi="Times New Roman" w:cs="Times New Roman"/>
          <w:sz w:val="24"/>
          <w:szCs w:val="24"/>
        </w:rPr>
        <w:cr/>
      </w:r>
    </w:p>
    <w:p w:rsidR="00F23434" w:rsidRPr="005A42B2" w:rsidRDefault="00F23434" w:rsidP="000159C6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42B2">
        <w:rPr>
          <w:rFonts w:ascii="Times New Roman" w:hAnsi="Times New Roman" w:cs="Times New Roman"/>
          <w:b/>
          <w:sz w:val="24"/>
          <w:szCs w:val="24"/>
        </w:rPr>
        <w:t>10. A társadalmi igazságosság és a rendszerigazolás</w:t>
      </w:r>
    </w:p>
    <w:p w:rsidR="00D464FB" w:rsidRPr="005A42B2" w:rsidRDefault="00D464FB" w:rsidP="00D464F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42B2">
        <w:rPr>
          <w:rFonts w:ascii="Times New Roman" w:hAnsi="Times New Roman" w:cs="Times New Roman"/>
          <w:sz w:val="24"/>
          <w:szCs w:val="24"/>
        </w:rPr>
        <w:t>Jost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, J. T.,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Pelhan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, B. W.,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Sheldon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, O., &amp; Sullivan, B. N. (2003).  A társadalmi egyenlőtlenség és a rendszer érdekeit szolgáló ideológiai disszonanciacsökkentés: bizonyíték a hátrányos helyzetűek fokozott rendszerigazoló törekvéseire. In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Jost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, T. J. (Válogatta és szerkesztette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Hunyady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Gy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.), </w:t>
      </w:r>
      <w:r w:rsidRPr="005A42B2">
        <w:rPr>
          <w:rFonts w:ascii="Times New Roman" w:hAnsi="Times New Roman" w:cs="Times New Roman"/>
          <w:i/>
          <w:iCs/>
          <w:sz w:val="24"/>
          <w:szCs w:val="24"/>
        </w:rPr>
        <w:t>Önalávetés a társadalomban: a rendszerigazolás pszichológiája</w:t>
      </w:r>
      <w:r w:rsidRPr="005A42B2">
        <w:rPr>
          <w:rFonts w:ascii="Times New Roman" w:hAnsi="Times New Roman" w:cs="Times New Roman"/>
          <w:sz w:val="24"/>
          <w:szCs w:val="24"/>
        </w:rPr>
        <w:t xml:space="preserve"> (461–499. o.), Budapest: Osiris.</w:t>
      </w:r>
    </w:p>
    <w:p w:rsidR="00D464FB" w:rsidRPr="005A42B2" w:rsidRDefault="00D464FB" w:rsidP="00D464F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42B2">
        <w:rPr>
          <w:rFonts w:ascii="Times New Roman" w:hAnsi="Times New Roman" w:cs="Times New Roman"/>
          <w:sz w:val="24"/>
          <w:szCs w:val="24"/>
        </w:rPr>
        <w:t>Glick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, P., &amp;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Fiske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, S. T. (2001). An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ambivalent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alliance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Hostile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benevolent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sexism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as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complementary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justifications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gender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inequality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. </w:t>
      </w:r>
      <w:r w:rsidRPr="005A42B2">
        <w:rPr>
          <w:rFonts w:ascii="Times New Roman" w:hAnsi="Times New Roman" w:cs="Times New Roman"/>
          <w:i/>
          <w:iCs/>
          <w:sz w:val="24"/>
          <w:szCs w:val="24"/>
        </w:rPr>
        <w:t xml:space="preserve">American </w:t>
      </w:r>
      <w:proofErr w:type="spellStart"/>
      <w:r w:rsidRPr="005A42B2">
        <w:rPr>
          <w:rFonts w:ascii="Times New Roman" w:hAnsi="Times New Roman" w:cs="Times New Roman"/>
          <w:i/>
          <w:iCs/>
          <w:sz w:val="24"/>
          <w:szCs w:val="24"/>
        </w:rPr>
        <w:t>Psychologist</w:t>
      </w:r>
      <w:proofErr w:type="spellEnd"/>
      <w:r w:rsidRPr="005A42B2">
        <w:rPr>
          <w:rFonts w:ascii="Times New Roman" w:hAnsi="Times New Roman" w:cs="Times New Roman"/>
          <w:i/>
          <w:iCs/>
          <w:sz w:val="24"/>
          <w:szCs w:val="24"/>
        </w:rPr>
        <w:t>, 56</w:t>
      </w:r>
      <w:r w:rsidRPr="005A42B2">
        <w:rPr>
          <w:rFonts w:ascii="Times New Roman" w:hAnsi="Times New Roman" w:cs="Times New Roman"/>
          <w:sz w:val="24"/>
          <w:szCs w:val="24"/>
        </w:rPr>
        <w:t>, 109–118.</w:t>
      </w:r>
    </w:p>
    <w:p w:rsidR="006F1B92" w:rsidRPr="005A42B2" w:rsidRDefault="006F1B92" w:rsidP="000159C6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42B2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Nyúl, B., Ferenczi, D., Kende, A. &amp; szabó, M. A felelősség </w:t>
      </w:r>
      <w:proofErr w:type="spellStart"/>
      <w:r w:rsidRPr="005A42B2">
        <w:rPr>
          <w:rFonts w:ascii="Arial" w:hAnsi="Arial" w:cs="Arial"/>
          <w:color w:val="222222"/>
          <w:sz w:val="20"/>
          <w:szCs w:val="20"/>
          <w:shd w:val="clear" w:color="auto" w:fill="FFFFFF"/>
        </w:rPr>
        <w:t>paradoxona</w:t>
      </w:r>
      <w:proofErr w:type="spellEnd"/>
      <w:r w:rsidRPr="005A42B2">
        <w:rPr>
          <w:rFonts w:ascii="Arial" w:hAnsi="Arial" w:cs="Arial"/>
          <w:color w:val="222222"/>
          <w:sz w:val="20"/>
          <w:szCs w:val="20"/>
          <w:shd w:val="clear" w:color="auto" w:fill="FFFFFF"/>
        </w:rPr>
        <w:t>: a nemi erőszak mítoszok elfogadása és a társas identitás összefüggései. In Kovács, M. (szerk.),  Társadalmi nemek, pp. 117 – 140., Budapest: ELTE Eötvös Kiadó.</w:t>
      </w:r>
      <w:r w:rsidR="00E45BE3" w:rsidRPr="005A42B2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</w:p>
    <w:p w:rsidR="00D10D53" w:rsidRPr="005A42B2" w:rsidRDefault="00D10D53" w:rsidP="00D10D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10D53" w:rsidRPr="005A42B2" w:rsidRDefault="00D10D53" w:rsidP="00D10D5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42B2">
        <w:rPr>
          <w:rFonts w:ascii="Times New Roman" w:hAnsi="Times New Roman" w:cs="Times New Roman"/>
          <w:b/>
          <w:sz w:val="24"/>
          <w:szCs w:val="24"/>
        </w:rPr>
        <w:t>1</w:t>
      </w:r>
      <w:r w:rsidR="006F1B92" w:rsidRPr="005A42B2">
        <w:rPr>
          <w:rFonts w:ascii="Times New Roman" w:hAnsi="Times New Roman" w:cs="Times New Roman"/>
          <w:b/>
          <w:sz w:val="24"/>
          <w:szCs w:val="24"/>
        </w:rPr>
        <w:t>1</w:t>
      </w:r>
      <w:r w:rsidRPr="005A42B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0700A" w:rsidRPr="005A42B2">
        <w:rPr>
          <w:rFonts w:ascii="Times New Roman" w:hAnsi="Times New Roman" w:cs="Times New Roman"/>
          <w:b/>
          <w:sz w:val="24"/>
          <w:szCs w:val="24"/>
        </w:rPr>
        <w:t>P</w:t>
      </w:r>
      <w:r w:rsidRPr="005A42B2">
        <w:rPr>
          <w:rFonts w:ascii="Times New Roman" w:hAnsi="Times New Roman" w:cs="Times New Roman"/>
          <w:b/>
          <w:sz w:val="24"/>
          <w:szCs w:val="24"/>
        </w:rPr>
        <w:t>olitikai aktivizmus</w:t>
      </w:r>
    </w:p>
    <w:p w:rsidR="00655990" w:rsidRPr="005A42B2" w:rsidRDefault="00D10D53" w:rsidP="00D10D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A42B2">
        <w:rPr>
          <w:rFonts w:ascii="Times New Roman" w:hAnsi="Times New Roman" w:cs="Times New Roman"/>
          <w:sz w:val="24"/>
          <w:szCs w:val="24"/>
        </w:rPr>
        <w:t xml:space="preserve">Kende A., Kende J., </w:t>
      </w:r>
      <w:proofErr w:type="spellStart"/>
      <w:r w:rsidRPr="005A42B2">
        <w:rPr>
          <w:rFonts w:ascii="Times New Roman" w:hAnsi="Times New Roman" w:cs="Times New Roman"/>
          <w:sz w:val="24"/>
          <w:szCs w:val="24"/>
        </w:rPr>
        <w:t>Bolyly</w:t>
      </w:r>
      <w:proofErr w:type="spellEnd"/>
      <w:r w:rsidRPr="005A42B2">
        <w:rPr>
          <w:rFonts w:ascii="Times New Roman" w:hAnsi="Times New Roman" w:cs="Times New Roman"/>
          <w:sz w:val="24"/>
          <w:szCs w:val="24"/>
        </w:rPr>
        <w:t xml:space="preserve"> D. és Mohácsi Á. </w:t>
      </w:r>
      <w:r w:rsidR="00655990" w:rsidRPr="005A42B2">
        <w:rPr>
          <w:rFonts w:ascii="Times New Roman" w:hAnsi="Times New Roman" w:cs="Times New Roman"/>
          <w:sz w:val="24"/>
          <w:szCs w:val="24"/>
        </w:rPr>
        <w:t xml:space="preserve">(2015). Utak a társadalmi és politikai aktivizmushoz. In </w:t>
      </w:r>
      <w:proofErr w:type="spellStart"/>
      <w:r w:rsidR="00655990" w:rsidRPr="005A42B2">
        <w:rPr>
          <w:rFonts w:ascii="Times New Roman" w:hAnsi="Times New Roman" w:cs="Times New Roman"/>
          <w:sz w:val="24"/>
          <w:szCs w:val="24"/>
        </w:rPr>
        <w:t>Hunyady</w:t>
      </w:r>
      <w:proofErr w:type="spellEnd"/>
      <w:r w:rsidR="00655990"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5990" w:rsidRPr="005A42B2">
        <w:rPr>
          <w:rFonts w:ascii="Times New Roman" w:hAnsi="Times New Roman" w:cs="Times New Roman"/>
          <w:sz w:val="24"/>
          <w:szCs w:val="24"/>
        </w:rPr>
        <w:t>Gy</w:t>
      </w:r>
      <w:proofErr w:type="spellEnd"/>
      <w:r w:rsidR="00655990" w:rsidRPr="005A42B2">
        <w:rPr>
          <w:rFonts w:ascii="Times New Roman" w:hAnsi="Times New Roman" w:cs="Times New Roman"/>
          <w:sz w:val="24"/>
          <w:szCs w:val="24"/>
        </w:rPr>
        <w:t xml:space="preserve">. és </w:t>
      </w:r>
      <w:proofErr w:type="spellStart"/>
      <w:r w:rsidR="00655990" w:rsidRPr="005A42B2">
        <w:rPr>
          <w:rFonts w:ascii="Times New Roman" w:hAnsi="Times New Roman" w:cs="Times New Roman"/>
          <w:sz w:val="24"/>
          <w:szCs w:val="24"/>
        </w:rPr>
        <w:t>Berkics</w:t>
      </w:r>
      <w:proofErr w:type="spellEnd"/>
      <w:r w:rsidR="00655990" w:rsidRPr="005A42B2">
        <w:rPr>
          <w:rFonts w:ascii="Times New Roman" w:hAnsi="Times New Roman" w:cs="Times New Roman"/>
          <w:sz w:val="24"/>
          <w:szCs w:val="24"/>
        </w:rPr>
        <w:t xml:space="preserve"> M. (Szerk.), </w:t>
      </w:r>
      <w:r w:rsidR="00655990" w:rsidRPr="005A42B2">
        <w:rPr>
          <w:rFonts w:ascii="Times New Roman" w:hAnsi="Times New Roman" w:cs="Times New Roman"/>
          <w:i/>
          <w:sz w:val="24"/>
          <w:szCs w:val="24"/>
        </w:rPr>
        <w:t>A jog szociálpszichológiája</w:t>
      </w:r>
      <w:r w:rsidR="00655990" w:rsidRPr="005A42B2">
        <w:rPr>
          <w:rFonts w:ascii="Times New Roman" w:hAnsi="Times New Roman" w:cs="Times New Roman"/>
          <w:sz w:val="24"/>
          <w:szCs w:val="24"/>
        </w:rPr>
        <w:t xml:space="preserve"> (pp. 221-257).</w:t>
      </w:r>
      <w:r w:rsidR="002B0836" w:rsidRPr="005A42B2">
        <w:rPr>
          <w:rFonts w:ascii="Times New Roman" w:hAnsi="Times New Roman" w:cs="Times New Roman"/>
          <w:sz w:val="24"/>
          <w:szCs w:val="24"/>
        </w:rPr>
        <w:t xml:space="preserve"> Budapest: ELTE Eötvös Kiadó</w:t>
      </w:r>
      <w:r w:rsidR="00D62FD7" w:rsidRPr="005A42B2">
        <w:rPr>
          <w:rFonts w:ascii="Times New Roman" w:hAnsi="Times New Roman" w:cs="Times New Roman"/>
          <w:sz w:val="24"/>
          <w:szCs w:val="24"/>
        </w:rPr>
        <w:t>.</w:t>
      </w:r>
    </w:p>
    <w:p w:rsidR="00D10D53" w:rsidRPr="005A42B2" w:rsidRDefault="00655990" w:rsidP="00D10D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A42B2">
        <w:rPr>
          <w:rFonts w:ascii="Times New Roman" w:hAnsi="Times New Roman" w:cs="Times New Roman"/>
          <w:sz w:val="24"/>
          <w:szCs w:val="24"/>
        </w:rPr>
        <w:t xml:space="preserve">Kende J. és Kende A. (2015). A politikai aktivizmus és a kollektív cselekvés szociálpszichológiája. </w:t>
      </w:r>
      <w:r w:rsidR="002B0836" w:rsidRPr="005A42B2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="002B0836" w:rsidRPr="005A42B2">
        <w:rPr>
          <w:rFonts w:ascii="Times New Roman" w:hAnsi="Times New Roman" w:cs="Times New Roman"/>
          <w:sz w:val="24"/>
          <w:szCs w:val="24"/>
        </w:rPr>
        <w:t>Hunyady</w:t>
      </w:r>
      <w:proofErr w:type="spellEnd"/>
      <w:r w:rsidR="002B0836" w:rsidRPr="005A4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0836" w:rsidRPr="005A42B2">
        <w:rPr>
          <w:rFonts w:ascii="Times New Roman" w:hAnsi="Times New Roman" w:cs="Times New Roman"/>
          <w:sz w:val="24"/>
          <w:szCs w:val="24"/>
        </w:rPr>
        <w:t>Gy</w:t>
      </w:r>
      <w:proofErr w:type="spellEnd"/>
      <w:r w:rsidR="002B0836" w:rsidRPr="005A42B2">
        <w:rPr>
          <w:rFonts w:ascii="Times New Roman" w:hAnsi="Times New Roman" w:cs="Times New Roman"/>
          <w:sz w:val="24"/>
          <w:szCs w:val="24"/>
        </w:rPr>
        <w:t xml:space="preserve">. és </w:t>
      </w:r>
      <w:proofErr w:type="spellStart"/>
      <w:r w:rsidR="002B0836" w:rsidRPr="005A42B2">
        <w:rPr>
          <w:rFonts w:ascii="Times New Roman" w:hAnsi="Times New Roman" w:cs="Times New Roman"/>
          <w:sz w:val="24"/>
          <w:szCs w:val="24"/>
        </w:rPr>
        <w:t>Berkics</w:t>
      </w:r>
      <w:proofErr w:type="spellEnd"/>
      <w:r w:rsidR="002B0836" w:rsidRPr="005A42B2">
        <w:rPr>
          <w:rFonts w:ascii="Times New Roman" w:hAnsi="Times New Roman" w:cs="Times New Roman"/>
          <w:sz w:val="24"/>
          <w:szCs w:val="24"/>
        </w:rPr>
        <w:t xml:space="preserve"> M. (Szerk.), </w:t>
      </w:r>
      <w:r w:rsidR="002B0836" w:rsidRPr="005A42B2">
        <w:rPr>
          <w:rFonts w:ascii="Times New Roman" w:hAnsi="Times New Roman" w:cs="Times New Roman"/>
          <w:i/>
          <w:sz w:val="24"/>
          <w:szCs w:val="24"/>
        </w:rPr>
        <w:t>A jog szociálpszichológiája</w:t>
      </w:r>
      <w:r w:rsidR="002B0836" w:rsidRPr="005A42B2">
        <w:rPr>
          <w:rFonts w:ascii="Times New Roman" w:hAnsi="Times New Roman" w:cs="Times New Roman"/>
          <w:sz w:val="24"/>
          <w:szCs w:val="24"/>
        </w:rPr>
        <w:t xml:space="preserve"> (pp. 259-278). Budapest: ELTE Eötvös Kiadó</w:t>
      </w:r>
      <w:r w:rsidR="00D62FD7" w:rsidRPr="005A42B2">
        <w:rPr>
          <w:rFonts w:ascii="Times New Roman" w:hAnsi="Times New Roman" w:cs="Times New Roman"/>
          <w:sz w:val="24"/>
          <w:szCs w:val="24"/>
        </w:rPr>
        <w:t>.</w:t>
      </w:r>
    </w:p>
    <w:p w:rsidR="006F1B92" w:rsidRPr="005A42B2" w:rsidRDefault="006F1B92" w:rsidP="00D10D53">
      <w:pPr>
        <w:spacing w:after="0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Saab, R., </w:t>
      </w:r>
      <w:proofErr w:type="spellStart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Tausch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N., Spears, R., &amp; </w:t>
      </w:r>
      <w:proofErr w:type="spellStart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Cheung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W. Y. (2015). </w:t>
      </w:r>
      <w:proofErr w:type="spellStart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Acting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in </w:t>
      </w:r>
      <w:proofErr w:type="spellStart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solidarity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: Testing an </w:t>
      </w:r>
      <w:proofErr w:type="spellStart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extended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dual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pathway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model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of </w:t>
      </w:r>
      <w:proofErr w:type="spellStart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collective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action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by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bystander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group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members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 </w:t>
      </w:r>
      <w:r w:rsidRPr="005A42B2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 xml:space="preserve">British Journal of </w:t>
      </w:r>
      <w:proofErr w:type="spellStart"/>
      <w:r w:rsidRPr="005A42B2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Social</w:t>
      </w:r>
      <w:proofErr w:type="spellEnd"/>
      <w:r w:rsidRPr="005A42B2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5A42B2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Psychology</w:t>
      </w:r>
      <w:proofErr w:type="spellEnd"/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 </w:t>
      </w:r>
      <w:r w:rsidRPr="005A42B2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54</w:t>
      </w:r>
      <w:r w:rsidRPr="005A42B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(3), 539-560.</w:t>
      </w:r>
    </w:p>
    <w:p w:rsidR="00321C68" w:rsidRPr="005A42B2" w:rsidRDefault="00321C68" w:rsidP="00D10D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F1B92" w:rsidRPr="005A42B2" w:rsidRDefault="006F1B92" w:rsidP="00D10D53">
      <w:pPr>
        <w:spacing w:after="0"/>
        <w:jc w:val="both"/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</w:pPr>
      <w:r w:rsidRPr="005A42B2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12. Zaklatás</w:t>
      </w:r>
    </w:p>
    <w:p w:rsidR="006F1B92" w:rsidRPr="005A42B2" w:rsidRDefault="006F1B92" w:rsidP="00D10D53">
      <w:pPr>
        <w:spacing w:after="0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proofErr w:type="spellStart"/>
      <w:r w:rsidRPr="005A42B2">
        <w:rPr>
          <w:rFonts w:ascii="Arial" w:hAnsi="Arial" w:cs="Arial"/>
          <w:color w:val="222222"/>
          <w:sz w:val="20"/>
          <w:szCs w:val="20"/>
          <w:shd w:val="clear" w:color="auto" w:fill="FFFFFF"/>
        </w:rPr>
        <w:t>Buchko</w:t>
      </w:r>
      <w:proofErr w:type="spellEnd"/>
      <w:r w:rsidRPr="005A42B2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A. A., </w:t>
      </w:r>
      <w:proofErr w:type="spellStart"/>
      <w:r w:rsidRPr="005A42B2">
        <w:rPr>
          <w:rFonts w:ascii="Arial" w:hAnsi="Arial" w:cs="Arial"/>
          <w:color w:val="222222"/>
          <w:sz w:val="20"/>
          <w:szCs w:val="20"/>
          <w:shd w:val="clear" w:color="auto" w:fill="FFFFFF"/>
        </w:rPr>
        <w:t>Buscher</w:t>
      </w:r>
      <w:proofErr w:type="spellEnd"/>
      <w:r w:rsidRPr="005A42B2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C., &amp; </w:t>
      </w:r>
      <w:proofErr w:type="spellStart"/>
      <w:r w:rsidRPr="005A42B2">
        <w:rPr>
          <w:rFonts w:ascii="Arial" w:hAnsi="Arial" w:cs="Arial"/>
          <w:color w:val="222222"/>
          <w:sz w:val="20"/>
          <w:szCs w:val="20"/>
          <w:shd w:val="clear" w:color="auto" w:fill="FFFFFF"/>
        </w:rPr>
        <w:t>Buchko</w:t>
      </w:r>
      <w:proofErr w:type="spellEnd"/>
      <w:r w:rsidRPr="005A42B2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K. J. (2017). </w:t>
      </w:r>
      <w:proofErr w:type="spellStart"/>
      <w:r w:rsidRPr="005A42B2">
        <w:rPr>
          <w:rFonts w:ascii="Arial" w:hAnsi="Arial" w:cs="Arial"/>
          <w:color w:val="222222"/>
          <w:sz w:val="20"/>
          <w:szCs w:val="20"/>
          <w:shd w:val="clear" w:color="auto" w:fill="FFFFFF"/>
        </w:rPr>
        <w:t>Why</w:t>
      </w:r>
      <w:proofErr w:type="spellEnd"/>
      <w:r w:rsidRPr="005A42B2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5A42B2">
        <w:rPr>
          <w:rFonts w:ascii="Arial" w:hAnsi="Arial" w:cs="Arial"/>
          <w:color w:val="222222"/>
          <w:sz w:val="20"/>
          <w:szCs w:val="20"/>
          <w:shd w:val="clear" w:color="auto" w:fill="FFFFFF"/>
        </w:rPr>
        <w:t>do</w:t>
      </w:r>
      <w:proofErr w:type="spellEnd"/>
      <w:r w:rsidRPr="005A42B2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5A42B2">
        <w:rPr>
          <w:rFonts w:ascii="Arial" w:hAnsi="Arial" w:cs="Arial"/>
          <w:color w:val="222222"/>
          <w:sz w:val="20"/>
          <w:szCs w:val="20"/>
          <w:shd w:val="clear" w:color="auto" w:fill="FFFFFF"/>
        </w:rPr>
        <w:t>good</w:t>
      </w:r>
      <w:proofErr w:type="spellEnd"/>
      <w:r w:rsidRPr="005A42B2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5A42B2">
        <w:rPr>
          <w:rFonts w:ascii="Arial" w:hAnsi="Arial" w:cs="Arial"/>
          <w:color w:val="222222"/>
          <w:sz w:val="20"/>
          <w:szCs w:val="20"/>
          <w:shd w:val="clear" w:color="auto" w:fill="FFFFFF"/>
        </w:rPr>
        <w:t>employees</w:t>
      </w:r>
      <w:proofErr w:type="spellEnd"/>
      <w:r w:rsidRPr="005A42B2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5A42B2">
        <w:rPr>
          <w:rFonts w:ascii="Arial" w:hAnsi="Arial" w:cs="Arial"/>
          <w:color w:val="222222"/>
          <w:sz w:val="20"/>
          <w:szCs w:val="20"/>
          <w:shd w:val="clear" w:color="auto" w:fill="FFFFFF"/>
        </w:rPr>
        <w:t>stay</w:t>
      </w:r>
      <w:proofErr w:type="spellEnd"/>
      <w:r w:rsidRPr="005A42B2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in </w:t>
      </w:r>
      <w:proofErr w:type="spellStart"/>
      <w:r w:rsidRPr="005A42B2">
        <w:rPr>
          <w:rFonts w:ascii="Arial" w:hAnsi="Arial" w:cs="Arial"/>
          <w:color w:val="222222"/>
          <w:sz w:val="20"/>
          <w:szCs w:val="20"/>
          <w:shd w:val="clear" w:color="auto" w:fill="FFFFFF"/>
        </w:rPr>
        <w:t>bad</w:t>
      </w:r>
      <w:proofErr w:type="spellEnd"/>
      <w:r w:rsidRPr="005A42B2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proofErr w:type="gramStart"/>
      <w:r w:rsidRPr="005A42B2">
        <w:rPr>
          <w:rFonts w:ascii="Arial" w:hAnsi="Arial" w:cs="Arial"/>
          <w:color w:val="222222"/>
          <w:sz w:val="20"/>
          <w:szCs w:val="20"/>
          <w:shd w:val="clear" w:color="auto" w:fill="FFFFFF"/>
        </w:rPr>
        <w:t>organizations</w:t>
      </w:r>
      <w:proofErr w:type="spellEnd"/>
      <w:r w:rsidRPr="005A42B2">
        <w:rPr>
          <w:rFonts w:ascii="Arial" w:hAnsi="Arial" w:cs="Arial"/>
          <w:color w:val="222222"/>
          <w:sz w:val="20"/>
          <w:szCs w:val="20"/>
          <w:shd w:val="clear" w:color="auto" w:fill="FFFFFF"/>
        </w:rPr>
        <w:t>?.</w:t>
      </w:r>
      <w:proofErr w:type="gramEnd"/>
      <w:r w:rsidRPr="005A42B2">
        <w:rPr>
          <w:rFonts w:ascii="Arial" w:hAnsi="Arial" w:cs="Arial"/>
          <w:color w:val="222222"/>
          <w:sz w:val="20"/>
          <w:szCs w:val="20"/>
          <w:shd w:val="clear" w:color="auto" w:fill="FFFFFF"/>
        </w:rPr>
        <w:t> </w:t>
      </w:r>
      <w:r w:rsidRPr="005A42B2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 xml:space="preserve">Business </w:t>
      </w:r>
      <w:proofErr w:type="spellStart"/>
      <w:r w:rsidRPr="005A42B2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Horizons</w:t>
      </w:r>
      <w:proofErr w:type="spellEnd"/>
      <w:r w:rsidRPr="005A42B2">
        <w:rPr>
          <w:rFonts w:ascii="Arial" w:hAnsi="Arial" w:cs="Arial"/>
          <w:color w:val="222222"/>
          <w:sz w:val="20"/>
          <w:szCs w:val="20"/>
          <w:shd w:val="clear" w:color="auto" w:fill="FFFFFF"/>
        </w:rPr>
        <w:t>, </w:t>
      </w:r>
      <w:r w:rsidRPr="005A42B2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60</w:t>
      </w:r>
      <w:r w:rsidRPr="005A42B2">
        <w:rPr>
          <w:rFonts w:ascii="Arial" w:hAnsi="Arial" w:cs="Arial"/>
          <w:color w:val="222222"/>
          <w:sz w:val="20"/>
          <w:szCs w:val="20"/>
          <w:shd w:val="clear" w:color="auto" w:fill="FFFFFF"/>
        </w:rPr>
        <w:t>(5), 729-739.</w:t>
      </w:r>
    </w:p>
    <w:p w:rsidR="006F1B92" w:rsidRPr="005A42B2" w:rsidRDefault="006F1B92" w:rsidP="00D10D53">
      <w:pPr>
        <w:spacing w:after="0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5A42B2">
        <w:rPr>
          <w:rFonts w:ascii="Arial" w:hAnsi="Arial" w:cs="Arial"/>
          <w:color w:val="222222"/>
          <w:sz w:val="20"/>
          <w:szCs w:val="20"/>
          <w:shd w:val="clear" w:color="auto" w:fill="FFFFFF"/>
        </w:rPr>
        <w:t>N</w:t>
      </w:r>
      <w:r w:rsidR="00F215CF" w:rsidRPr="005A42B2">
        <w:rPr>
          <w:rFonts w:ascii="Arial" w:hAnsi="Arial" w:cs="Arial"/>
          <w:color w:val="222222"/>
          <w:sz w:val="20"/>
          <w:szCs w:val="20"/>
          <w:shd w:val="clear" w:color="auto" w:fill="FFFFFF"/>
        </w:rPr>
        <w:t>agy, I.</w:t>
      </w:r>
      <w:r w:rsidRPr="005A42B2">
        <w:rPr>
          <w:rFonts w:ascii="Arial" w:hAnsi="Arial" w:cs="Arial"/>
          <w:color w:val="222222"/>
          <w:sz w:val="20"/>
          <w:szCs w:val="20"/>
          <w:shd w:val="clear" w:color="auto" w:fill="FFFFFF"/>
        </w:rPr>
        <w:t>, K</w:t>
      </w:r>
      <w:r w:rsidR="00F215CF" w:rsidRPr="005A42B2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örmendi, A., Pataky, N. </w:t>
      </w:r>
      <w:r w:rsidRPr="005A42B2">
        <w:rPr>
          <w:rFonts w:ascii="Arial" w:hAnsi="Arial" w:cs="Arial"/>
          <w:color w:val="222222"/>
          <w:sz w:val="20"/>
          <w:szCs w:val="20"/>
          <w:shd w:val="clear" w:color="auto" w:fill="FFFFFF"/>
        </w:rPr>
        <w:t>(2013). A zaklatás és az osztálylégkör kapcsolata. </w:t>
      </w:r>
      <w:r w:rsidRPr="005A42B2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Magyar Pedagógia</w:t>
      </w:r>
      <w:r w:rsidRPr="005A42B2">
        <w:rPr>
          <w:rFonts w:ascii="Arial" w:hAnsi="Arial" w:cs="Arial"/>
          <w:color w:val="222222"/>
          <w:sz w:val="20"/>
          <w:szCs w:val="20"/>
          <w:shd w:val="clear" w:color="auto" w:fill="FFFFFF"/>
        </w:rPr>
        <w:t>, </w:t>
      </w:r>
      <w:r w:rsidRPr="005A42B2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112</w:t>
      </w:r>
      <w:r w:rsidRPr="005A42B2">
        <w:rPr>
          <w:rFonts w:ascii="Arial" w:hAnsi="Arial" w:cs="Arial"/>
          <w:color w:val="222222"/>
          <w:sz w:val="20"/>
          <w:szCs w:val="20"/>
          <w:shd w:val="clear" w:color="auto" w:fill="FFFFFF"/>
        </w:rPr>
        <w:t>(3), 129-148.</w:t>
      </w:r>
    </w:p>
    <w:p w:rsidR="00F215CF" w:rsidRPr="006F1B92" w:rsidRDefault="00F215CF" w:rsidP="00D10D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42B2">
        <w:rPr>
          <w:rFonts w:ascii="Arial" w:hAnsi="Arial" w:cs="Arial"/>
          <w:color w:val="222222"/>
          <w:sz w:val="20"/>
          <w:szCs w:val="20"/>
          <w:shd w:val="clear" w:color="auto" w:fill="FFFFFF"/>
        </w:rPr>
        <w:lastRenderedPageBreak/>
        <w:t>Zsila</w:t>
      </w:r>
      <w:proofErr w:type="spellEnd"/>
      <w:r w:rsidRPr="005A42B2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Á., Újhelyi, A. &amp; </w:t>
      </w:r>
      <w:proofErr w:type="spellStart"/>
      <w:r w:rsidRPr="005A42B2">
        <w:rPr>
          <w:rFonts w:ascii="Arial" w:hAnsi="Arial" w:cs="Arial"/>
          <w:color w:val="222222"/>
          <w:sz w:val="20"/>
          <w:szCs w:val="20"/>
          <w:shd w:val="clear" w:color="auto" w:fill="FFFFFF"/>
        </w:rPr>
        <w:t>Demetrovics</w:t>
      </w:r>
      <w:proofErr w:type="spellEnd"/>
      <w:r w:rsidRPr="005A42B2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</w:t>
      </w:r>
      <w:proofErr w:type="spellStart"/>
      <w:r w:rsidRPr="005A42B2">
        <w:rPr>
          <w:rFonts w:ascii="Arial" w:hAnsi="Arial" w:cs="Arial"/>
          <w:color w:val="222222"/>
          <w:sz w:val="20"/>
          <w:szCs w:val="20"/>
          <w:shd w:val="clear" w:color="auto" w:fill="FFFFFF"/>
        </w:rPr>
        <w:t>Zs</w:t>
      </w:r>
      <w:proofErr w:type="spellEnd"/>
      <w:r w:rsidRPr="005A42B2">
        <w:rPr>
          <w:rFonts w:ascii="Arial" w:hAnsi="Arial" w:cs="Arial"/>
          <w:color w:val="222222"/>
          <w:sz w:val="20"/>
          <w:szCs w:val="20"/>
          <w:shd w:val="clear" w:color="auto" w:fill="FFFFFF"/>
        </w:rPr>
        <w:t>. (2015). Online zaklatás a legújabb kutatások tükrében. </w:t>
      </w:r>
      <w:r w:rsidRPr="005A42B2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Imágó Budapest Online</w:t>
      </w:r>
      <w:r w:rsidRPr="005A42B2">
        <w:rPr>
          <w:rFonts w:ascii="Arial" w:hAnsi="Arial" w:cs="Arial"/>
          <w:color w:val="222222"/>
          <w:sz w:val="20"/>
          <w:szCs w:val="20"/>
          <w:shd w:val="clear" w:color="auto" w:fill="FFFFFF"/>
        </w:rPr>
        <w:t>, </w:t>
      </w:r>
      <w:r w:rsidRPr="005A42B2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4</w:t>
      </w:r>
      <w:r w:rsidRPr="005A42B2">
        <w:rPr>
          <w:rFonts w:ascii="Arial" w:hAnsi="Arial" w:cs="Arial"/>
          <w:color w:val="222222"/>
          <w:sz w:val="20"/>
          <w:szCs w:val="20"/>
          <w:shd w:val="clear" w:color="auto" w:fill="FFFFFF"/>
        </w:rPr>
        <w:t>, 50-64.</w:t>
      </w:r>
      <w:r w:rsidR="002335EA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</w:p>
    <w:sectPr w:rsidR="00F215CF" w:rsidRPr="006F1B92" w:rsidSect="002974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322D0"/>
    <w:multiLevelType w:val="hybridMultilevel"/>
    <w:tmpl w:val="053057CA"/>
    <w:lvl w:ilvl="0" w:tplc="57BE99C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0BAB2AA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34F22A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D61D36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0322FD4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0CA434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680424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260EF8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C87A0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7942AA"/>
    <w:multiLevelType w:val="hybridMultilevel"/>
    <w:tmpl w:val="4AD89D5A"/>
    <w:lvl w:ilvl="0" w:tplc="04F227A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707E76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EF06A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5457C2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3D4F924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7841850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C8462A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45EACA6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6E48D62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030D"/>
    <w:rsid w:val="000159C6"/>
    <w:rsid w:val="000453E4"/>
    <w:rsid w:val="0005598A"/>
    <w:rsid w:val="00074E08"/>
    <w:rsid w:val="000E4FA7"/>
    <w:rsid w:val="0017298F"/>
    <w:rsid w:val="001F3E55"/>
    <w:rsid w:val="002335EA"/>
    <w:rsid w:val="002348F6"/>
    <w:rsid w:val="00263215"/>
    <w:rsid w:val="0026369F"/>
    <w:rsid w:val="00297494"/>
    <w:rsid w:val="002B0836"/>
    <w:rsid w:val="002C30D6"/>
    <w:rsid w:val="003078B3"/>
    <w:rsid w:val="003175CD"/>
    <w:rsid w:val="00320BF7"/>
    <w:rsid w:val="00321C68"/>
    <w:rsid w:val="00375EE0"/>
    <w:rsid w:val="003829CB"/>
    <w:rsid w:val="00403E1C"/>
    <w:rsid w:val="004A4946"/>
    <w:rsid w:val="004B09BB"/>
    <w:rsid w:val="004E116E"/>
    <w:rsid w:val="005226CA"/>
    <w:rsid w:val="0057441E"/>
    <w:rsid w:val="00575B5B"/>
    <w:rsid w:val="005A42B2"/>
    <w:rsid w:val="006242C5"/>
    <w:rsid w:val="00655990"/>
    <w:rsid w:val="00672AE4"/>
    <w:rsid w:val="00695AB5"/>
    <w:rsid w:val="006F1B92"/>
    <w:rsid w:val="00716568"/>
    <w:rsid w:val="00747770"/>
    <w:rsid w:val="007C7476"/>
    <w:rsid w:val="007E0C49"/>
    <w:rsid w:val="007F08D4"/>
    <w:rsid w:val="00850CC5"/>
    <w:rsid w:val="008856A4"/>
    <w:rsid w:val="00892C27"/>
    <w:rsid w:val="00913423"/>
    <w:rsid w:val="009164E8"/>
    <w:rsid w:val="009A546F"/>
    <w:rsid w:val="009B3582"/>
    <w:rsid w:val="00A14CF9"/>
    <w:rsid w:val="00AC374F"/>
    <w:rsid w:val="00AD649C"/>
    <w:rsid w:val="00B82A88"/>
    <w:rsid w:val="00C336EA"/>
    <w:rsid w:val="00C776D0"/>
    <w:rsid w:val="00D10D53"/>
    <w:rsid w:val="00D464FB"/>
    <w:rsid w:val="00D53CB2"/>
    <w:rsid w:val="00D62FD7"/>
    <w:rsid w:val="00D72C3E"/>
    <w:rsid w:val="00D731DB"/>
    <w:rsid w:val="00D83E1D"/>
    <w:rsid w:val="00DD6155"/>
    <w:rsid w:val="00E05F1B"/>
    <w:rsid w:val="00E45BE3"/>
    <w:rsid w:val="00E50AAA"/>
    <w:rsid w:val="00EE11D4"/>
    <w:rsid w:val="00F0700A"/>
    <w:rsid w:val="00F215CF"/>
    <w:rsid w:val="00F23434"/>
    <w:rsid w:val="00F4030D"/>
    <w:rsid w:val="00FA5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726DA"/>
  <w15:docId w15:val="{91E11C10-DAD9-4F21-BF89-4003A2E5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rsid w:val="00297494"/>
  </w:style>
  <w:style w:type="paragraph" w:styleId="Cmsor1">
    <w:name w:val="heading 1"/>
    <w:basedOn w:val="Norml"/>
    <w:link w:val="Cmsor1Char"/>
    <w:uiPriority w:val="9"/>
    <w:qFormat/>
    <w:rsid w:val="007F08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3">
    <w:name w:val="heading 3"/>
    <w:basedOn w:val="Norml"/>
    <w:link w:val="Cmsor3Char"/>
    <w:uiPriority w:val="9"/>
    <w:qFormat/>
    <w:rsid w:val="007F08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Stlus5">
    <w:name w:val="Stílus5"/>
    <w:basedOn w:val="Klasszikustblzat1"/>
    <w:uiPriority w:val="99"/>
    <w:rsid w:val="00320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/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zikustblzat1">
    <w:name w:val="Table Classic 1"/>
    <w:basedOn w:val="Normltblzat"/>
    <w:uiPriority w:val="99"/>
    <w:semiHidden/>
    <w:unhideWhenUsed/>
    <w:rsid w:val="00320BF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basedOn w:val="Bekezdsalapbettpusa"/>
    <w:rsid w:val="007E0C49"/>
  </w:style>
  <w:style w:type="character" w:customStyle="1" w:styleId="Cmsor1Char">
    <w:name w:val="Címsor 1 Char"/>
    <w:basedOn w:val="Bekezdsalapbettpusa"/>
    <w:link w:val="Cmsor1"/>
    <w:uiPriority w:val="9"/>
    <w:rsid w:val="007F08D4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7F08D4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7F08D4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7F08D4"/>
    <w:pPr>
      <w:ind w:left="720"/>
      <w:contextualSpacing/>
    </w:pPr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FA50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FA50B0"/>
    <w:rPr>
      <w:rFonts w:ascii="Courier New" w:eastAsia="Times New Roman" w:hAnsi="Courier New" w:cs="Courier New"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0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042065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35214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6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49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7108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054831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7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20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7542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89549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61578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1309</Words>
  <Characters>9038</Characters>
  <Application>Microsoft Office Word</Application>
  <DocSecurity>0</DocSecurity>
  <Lines>75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Egyetem</Company>
  <LinksUpToDate>false</LinksUpToDate>
  <CharactersWithSpaces>10327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 Kovács Judit</dc:creator>
  <cp:keywords/>
  <dc:description/>
  <cp:lastModifiedBy>lehelke0202@sulid.hu</cp:lastModifiedBy>
  <cp:revision>2</cp:revision>
  <cp:lastPrinted>2016-04-29T08:34:00Z</cp:lastPrinted>
  <dcterms:created xsi:type="dcterms:W3CDTF">2020-04-16T07:13:00Z</dcterms:created>
  <dcterms:modified xsi:type="dcterms:W3CDTF">2020-04-16T07:13:00Z</dcterms:modified>
</cp:coreProperties>
</file>