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62D" w:rsidRPr="00AF262D" w:rsidRDefault="00AF262D" w:rsidP="00AF262D">
      <w:pPr>
        <w:shd w:val="clear" w:color="auto" w:fill="F1F1F1"/>
        <w:spacing w:after="75" w:line="450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33"/>
          <w:szCs w:val="33"/>
          <w:lang w:val="hu-HU" w:eastAsia="hu-HU"/>
        </w:rPr>
      </w:pPr>
      <w:r w:rsidRPr="00AF262D">
        <w:rPr>
          <w:rFonts w:ascii="Helvetica" w:eastAsia="Times New Roman" w:hAnsi="Helvetica" w:cs="Helvetica"/>
          <w:b/>
          <w:bCs/>
          <w:color w:val="000000"/>
          <w:sz w:val="33"/>
          <w:szCs w:val="33"/>
          <w:lang w:val="hu-HU" w:eastAsia="hu-HU"/>
        </w:rPr>
        <w:t>Egészségünkre! A pezsgő gátat vethet a felejtésnek</w:t>
      </w:r>
    </w:p>
    <w:p w:rsidR="00AF262D" w:rsidRPr="00AF262D" w:rsidRDefault="00AF262D" w:rsidP="00AF262D">
      <w:pPr>
        <w:shd w:val="clear" w:color="auto" w:fill="F1F1F1"/>
        <w:spacing w:after="0" w:line="210" w:lineRule="atLeast"/>
        <w:textAlignment w:val="baseline"/>
        <w:rPr>
          <w:rFonts w:ascii="inherit" w:eastAsia="Times New Roman" w:hAnsi="inherit" w:cs="Helvetica"/>
          <w:color w:val="989898"/>
          <w:sz w:val="17"/>
          <w:szCs w:val="17"/>
          <w:lang w:val="hu-HU" w:eastAsia="hu-HU"/>
        </w:rPr>
      </w:pPr>
      <w:r w:rsidRPr="00AF262D">
        <w:rPr>
          <w:rFonts w:ascii="inherit" w:eastAsia="Times New Roman" w:hAnsi="inherit" w:cs="Helvetica"/>
          <w:b/>
          <w:bCs/>
          <w:color w:val="444444"/>
          <w:sz w:val="17"/>
          <w:lang w:val="hu-HU" w:eastAsia="hu-HU"/>
        </w:rPr>
        <w:t>PÁ</w:t>
      </w:r>
      <w:r w:rsidRPr="00AF262D">
        <w:rPr>
          <w:rFonts w:ascii="inherit" w:eastAsia="Times New Roman" w:hAnsi="inherit" w:cs="Helvetica"/>
          <w:color w:val="989898"/>
          <w:sz w:val="17"/>
          <w:szCs w:val="17"/>
          <w:lang w:val="hu-HU" w:eastAsia="hu-HU"/>
        </w:rPr>
        <w:br/>
        <w:t>Forrás:</w:t>
      </w:r>
      <w:r w:rsidRPr="00AF262D">
        <w:rPr>
          <w:rFonts w:ascii="inherit" w:eastAsia="Times New Roman" w:hAnsi="inherit" w:cs="Helvetica"/>
          <w:color w:val="989898"/>
          <w:sz w:val="17"/>
          <w:lang w:val="hu-HU" w:eastAsia="hu-HU"/>
        </w:rPr>
        <w:t> </w:t>
      </w:r>
      <w:hyperlink r:id="rId4" w:tgtFrame="_blank" w:history="1">
        <w:r w:rsidRPr="00AF262D">
          <w:rPr>
            <w:rFonts w:ascii="Arial" w:eastAsia="Times New Roman" w:hAnsi="Arial" w:cs="Arial"/>
            <w:b/>
            <w:bCs/>
            <w:color w:val="989898"/>
            <w:sz w:val="17"/>
            <w:lang w:val="hu-HU" w:eastAsia="hu-HU"/>
          </w:rPr>
          <w:t>bild.de</w:t>
        </w:r>
      </w:hyperlink>
      <w:r w:rsidRPr="00AF262D">
        <w:rPr>
          <w:rFonts w:ascii="inherit" w:eastAsia="Times New Roman" w:hAnsi="inherit" w:cs="Helvetica"/>
          <w:color w:val="989898"/>
          <w:sz w:val="17"/>
          <w:szCs w:val="17"/>
          <w:lang w:val="hu-HU" w:eastAsia="hu-HU"/>
        </w:rPr>
        <w:br/>
        <w:t>2013. május 13., hétfő 16:30</w:t>
      </w:r>
    </w:p>
    <w:p w:rsidR="00AF262D" w:rsidRPr="00AF262D" w:rsidRDefault="00AF262D" w:rsidP="00AF262D">
      <w:pPr>
        <w:shd w:val="clear" w:color="auto" w:fill="F1F1F1"/>
        <w:spacing w:after="150" w:line="210" w:lineRule="atLeast"/>
        <w:textAlignment w:val="baseline"/>
        <w:rPr>
          <w:rFonts w:ascii="inherit" w:eastAsia="Times New Roman" w:hAnsi="inherit" w:cs="Helvetica"/>
          <w:color w:val="989898"/>
          <w:sz w:val="17"/>
          <w:szCs w:val="17"/>
          <w:lang w:val="hu-HU" w:eastAsia="hu-HU"/>
        </w:rPr>
      </w:pPr>
      <w:hyperlink r:id="rId5" w:history="1">
        <w:r w:rsidRPr="00AF262D">
          <w:rPr>
            <w:rFonts w:ascii="Arial" w:eastAsia="Times New Roman" w:hAnsi="Arial" w:cs="Arial"/>
            <w:b/>
            <w:bCs/>
            <w:color w:val="989898"/>
            <w:sz w:val="17"/>
            <w:lang w:val="hu-HU" w:eastAsia="hu-HU"/>
          </w:rPr>
          <w:t>Nyomtatás</w:t>
        </w:r>
      </w:hyperlink>
    </w:p>
    <w:p w:rsidR="00AF262D" w:rsidRPr="00AF262D" w:rsidRDefault="00AF262D" w:rsidP="00AF262D">
      <w:pPr>
        <w:shd w:val="clear" w:color="auto" w:fill="F1F1F1"/>
        <w:spacing w:after="150" w:line="240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20"/>
          <w:szCs w:val="20"/>
          <w:lang w:val="hu-HU" w:eastAsia="hu-HU"/>
        </w:rPr>
      </w:pPr>
      <w:r w:rsidRPr="00AF262D">
        <w:rPr>
          <w:rFonts w:ascii="Helvetica" w:eastAsia="Times New Roman" w:hAnsi="Helvetica" w:cs="Helvetica"/>
          <w:b/>
          <w:bCs/>
          <w:color w:val="444444"/>
          <w:sz w:val="20"/>
          <w:szCs w:val="20"/>
          <w:lang w:val="hu-HU" w:eastAsia="hu-HU"/>
        </w:rPr>
        <w:t>A legfrissebb kutatások eredményei alapján azt állítják a tudósok, hogy a pezsgő fogyasztása meggátolhatja a demencia fejlődését.</w:t>
      </w:r>
    </w:p>
    <w:p w:rsidR="00AF262D" w:rsidRPr="00AF262D" w:rsidRDefault="00AF262D" w:rsidP="00AF262D">
      <w:pPr>
        <w:shd w:val="clear" w:color="auto" w:fill="C8C8C8"/>
        <w:spacing w:after="0" w:line="285" w:lineRule="atLeast"/>
        <w:textAlignment w:val="baseline"/>
        <w:rPr>
          <w:rFonts w:ascii="inherit" w:eastAsia="Times New Roman" w:hAnsi="inherit" w:cs="Helvetica"/>
          <w:color w:val="404E6F"/>
          <w:sz w:val="18"/>
          <w:szCs w:val="18"/>
          <w:lang w:val="hu-HU" w:eastAsia="hu-HU"/>
        </w:rPr>
      </w:pPr>
      <w:r w:rsidRPr="00AF262D">
        <w:rPr>
          <w:rFonts w:ascii="inherit" w:eastAsia="Times New Roman" w:hAnsi="inherit" w:cs="Helvetica"/>
          <w:color w:val="404E6F"/>
          <w:sz w:val="18"/>
          <w:szCs w:val="18"/>
          <w:lang w:val="hu-HU" w:eastAsia="hu-HU"/>
        </w:rPr>
        <w:t>Tetszik a cikk? Ossza meg ismerőseivel is!</w:t>
      </w:r>
    </w:p>
    <w:p w:rsidR="00AF262D" w:rsidRPr="00AF262D" w:rsidRDefault="00AF262D" w:rsidP="00AF262D">
      <w:pPr>
        <w:shd w:val="clear" w:color="auto" w:fill="E6E6E6"/>
        <w:spacing w:after="15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hyperlink r:id="rId6" w:tooltip="Megosztás e-mailben" w:history="1">
        <w:r w:rsidRPr="00AF262D">
          <w:rPr>
            <w:rFonts w:ascii="inherit" w:eastAsia="Times New Roman" w:hAnsi="inherit" w:cs="Helvetica"/>
            <w:color w:val="000000"/>
            <w:sz w:val="21"/>
            <w:lang w:val="hu-HU" w:eastAsia="hu-HU"/>
          </w:rPr>
          <w:t>8</w:t>
        </w:r>
      </w:hyperlink>
    </w:p>
    <w:p w:rsidR="00AF262D" w:rsidRPr="00AF262D" w:rsidRDefault="00AF262D" w:rsidP="00AF262D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Nem véletlenül kívánjuk egymásnak koccintáskor, hogy egészségünkre. A brit Reading Egyetem kutatói újabb konkrét bizonyítékot találtak arra, hogy az alkoholos italok mértékkel történő fogyasztása egészségügyi szempontból erősen javallott. A pezsgőről van szó: a tudósok szerint korunk egyik széles körű, és a jövőben várhatóan még jobban elterjedő betegségével – a demenciával, azaz az Alzheimer-kórral – szemben segítheti az emberiség harcát.</w:t>
      </w:r>
    </w:p>
    <w:p w:rsidR="00AF262D" w:rsidRPr="00AF262D" w:rsidRDefault="00AF262D" w:rsidP="00AF262D">
      <w:pPr>
        <w:shd w:val="clear" w:color="auto" w:fill="E6E6E6"/>
        <w:spacing w:line="285" w:lineRule="atLeast"/>
        <w:jc w:val="center"/>
        <w:textAlignment w:val="baseline"/>
        <w:rPr>
          <w:rFonts w:ascii="Helvetica" w:eastAsia="Times New Roman" w:hAnsi="Helvetica" w:cs="Helvetica"/>
          <w:color w:val="979797"/>
          <w:sz w:val="17"/>
          <w:szCs w:val="17"/>
          <w:lang w:val="hu-HU" w:eastAsia="hu-HU"/>
        </w:rPr>
      </w:pPr>
      <w:r w:rsidRPr="00AF262D">
        <w:rPr>
          <w:rFonts w:ascii="Helvetica" w:eastAsia="Times New Roman" w:hAnsi="Helvetica" w:cs="Helvetica"/>
          <w:color w:val="979797"/>
          <w:sz w:val="17"/>
          <w:szCs w:val="17"/>
          <w:lang w:val="hu-HU" w:eastAsia="hu-HU"/>
        </w:rPr>
        <w:t>Hirdetés</w:t>
      </w:r>
    </w:p>
    <w:p w:rsidR="00AF262D" w:rsidRPr="00AF262D" w:rsidRDefault="00AF262D" w:rsidP="00AF262D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Egészen pontosan a hagyományos módon pinot noir, pinot meunier és chardonnay szőlőfajtákból készült pezsgőben található fenolsavak segítik a memória javulását.</w:t>
      </w:r>
    </w:p>
    <w:p w:rsidR="00AF262D" w:rsidRPr="00AF262D" w:rsidRDefault="00AF262D" w:rsidP="00AF262D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A kutatócsoportot vezető Jeremy Spencer biokémia-professzor szerint a 40. életévüket betöltött személyek esetében heti három pohár pezsgő elfogyasztása már jelentősen támogatja az emlékezőtehetséget. A kísérletek természetesen eddig csak patkányokon zajlottak.</w:t>
      </w:r>
    </w:p>
    <w:tbl>
      <w:tblPr>
        <w:tblpPr w:leftFromText="345" w:rightFromText="45" w:topFromText="300" w:bottomFromText="300" w:vertAnchor="text" w:tblpXSpec="right" w:tblpYSpec="center"/>
        <w:tblW w:w="4383" w:type="dxa"/>
        <w:shd w:val="clear" w:color="auto" w:fill="EEEEEE"/>
        <w:tblCellMar>
          <w:top w:w="195" w:type="dxa"/>
          <w:left w:w="195" w:type="dxa"/>
          <w:bottom w:w="195" w:type="dxa"/>
          <w:right w:w="195" w:type="dxa"/>
        </w:tblCellMar>
        <w:tblLook w:val="04A0"/>
      </w:tblPr>
      <w:tblGrid>
        <w:gridCol w:w="4383"/>
      </w:tblGrid>
      <w:tr w:rsidR="00AF262D" w:rsidRPr="00AF262D" w:rsidTr="00AF262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B7C3C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F262D" w:rsidRPr="00AF262D" w:rsidRDefault="00AF262D" w:rsidP="00AF262D">
            <w:pPr>
              <w:spacing w:after="0" w:line="225" w:lineRule="atLeast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val="hu-HU" w:eastAsia="hu-HU"/>
              </w:rPr>
            </w:pPr>
            <w:r w:rsidRPr="00AF262D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val="hu-HU" w:eastAsia="hu-HU"/>
              </w:rPr>
              <w:t>Bor és pezsgő az egészség szolgálatában</w:t>
            </w:r>
          </w:p>
        </w:tc>
      </w:tr>
      <w:tr w:rsidR="00AF262D" w:rsidRPr="00AF262D" w:rsidTr="00AF262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EE5E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F262D" w:rsidRPr="00AF262D" w:rsidRDefault="00AF262D" w:rsidP="00AF262D">
            <w:pPr>
              <w:spacing w:after="0" w:line="225" w:lineRule="atLeas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hu-HU" w:eastAsia="hu-HU"/>
              </w:rPr>
            </w:pPr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hu-HU" w:eastAsia="hu-HU"/>
              </w:rPr>
              <w:t>Gyakran el szokott hangzani, hogy a bor egészséges. Persze mértékkel.</w:t>
            </w:r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lang w:val="hu-HU" w:eastAsia="hu-HU"/>
              </w:rPr>
              <w:t> </w:t>
            </w:r>
            <w:hyperlink r:id="rId7" w:history="1">
              <w:r w:rsidRPr="00AF262D">
                <w:rPr>
                  <w:rFonts w:ascii="inherit" w:eastAsia="Times New Roman" w:hAnsi="inherit" w:cs="Arial"/>
                  <w:b/>
                  <w:bCs/>
                  <w:i/>
                  <w:iCs/>
                  <w:color w:val="00508A"/>
                  <w:sz w:val="18"/>
                  <w:lang w:val="hu-HU" w:eastAsia="hu-HU"/>
                </w:rPr>
                <w:t>A Borban az egészség? 6 kérdés - 6 válasz</w:t>
              </w:r>
            </w:hyperlink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lang w:val="hu-HU" w:eastAsia="hu-HU"/>
              </w:rPr>
              <w:t> </w:t>
            </w:r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hu-HU" w:eastAsia="hu-HU"/>
              </w:rPr>
              <w:t>című cikkben az ehhez kapcsolódó tényeknek és tévhiteknek jártunk utána. A hagyományos pezsgő készítéséről a</w:t>
            </w:r>
            <w:hyperlink r:id="rId8" w:history="1">
              <w:r w:rsidRPr="00AF262D">
                <w:rPr>
                  <w:rFonts w:ascii="inherit" w:eastAsia="Times New Roman" w:hAnsi="inherit" w:cs="Arial"/>
                  <w:b/>
                  <w:bCs/>
                  <w:i/>
                  <w:iCs/>
                  <w:color w:val="00508A"/>
                  <w:sz w:val="18"/>
                  <w:lang w:val="hu-HU" w:eastAsia="hu-HU"/>
                </w:rPr>
                <w:t>Hogyan válasszunk jó pezsgőt?</w:t>
              </w:r>
            </w:hyperlink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lang w:val="hu-HU" w:eastAsia="hu-HU"/>
              </w:rPr>
              <w:t> </w:t>
            </w:r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hu-HU" w:eastAsia="hu-HU"/>
              </w:rPr>
              <w:t>című cikkünkben olvashatnak.</w:t>
            </w:r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lang w:val="hu-HU" w:eastAsia="hu-HU"/>
              </w:rPr>
              <w:t> </w:t>
            </w:r>
          </w:p>
        </w:tc>
      </w:tr>
    </w:tbl>
    <w:p w:rsidR="00AF262D" w:rsidRPr="00AF262D" w:rsidRDefault="00AF262D" w:rsidP="00AF262D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„A kísérlet eredménye drámai volt. Miután a patkányok rendszeresen fogyasztottak pezsgőt, egy, a memória szempontjából kiemelten fontos fehérje mennyisége 200 százalékkal nőtt” – mesélte Spencer professzor.</w:t>
      </w:r>
    </w:p>
    <w:p w:rsidR="00AF262D" w:rsidRPr="00AF262D" w:rsidRDefault="00AF262D" w:rsidP="00AF262D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A biokémikusok a buborékos kísérlet keretében hat héten át naponta adtak pezsgőt a kísérleti állatoknak, majd hagyták, hogy megkeressék elrejtett csemege falatjukat. Öt perc múltán a már megismert helyre újabb falatot rejtettek. A pezsgőt nem fogyasztó patkányok 50, míg a pezsgőzők 70 százalékos arányban voltak sikeresek.</w:t>
      </w:r>
    </w:p>
    <w:p w:rsidR="00AF262D" w:rsidRPr="00AF262D" w:rsidRDefault="00AF262D" w:rsidP="00AF262D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Spencer professzor most azt tervezi, hogy emberekkel indít kísérletet, egy 65 főből álló, 50-60 év feletti csoporttal, akiknek három éven át kellene rendszeresen pezsgőt inniuk. Vélhetően nem lesz nehéz önkéntesek találni a kísérlethez…</w:t>
      </w:r>
    </w:p>
    <w:tbl>
      <w:tblPr>
        <w:tblpPr w:leftFromText="345" w:rightFromText="45" w:topFromText="300" w:bottomFromText="300" w:vertAnchor="text" w:tblpXSpec="right" w:tblpYSpec="center"/>
        <w:tblW w:w="4383" w:type="dxa"/>
        <w:shd w:val="clear" w:color="auto" w:fill="EEEEEE"/>
        <w:tblCellMar>
          <w:top w:w="195" w:type="dxa"/>
          <w:left w:w="195" w:type="dxa"/>
          <w:bottom w:w="195" w:type="dxa"/>
          <w:right w:w="195" w:type="dxa"/>
        </w:tblCellMar>
        <w:tblLook w:val="04A0"/>
      </w:tblPr>
      <w:tblGrid>
        <w:gridCol w:w="4383"/>
      </w:tblGrid>
      <w:tr w:rsidR="00AF262D" w:rsidRPr="00AF262D" w:rsidTr="00AF262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B7C3C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F262D" w:rsidRPr="00AF262D" w:rsidRDefault="00AF262D" w:rsidP="00AF262D">
            <w:pPr>
              <w:spacing w:after="0" w:line="225" w:lineRule="atLeast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val="hu-HU" w:eastAsia="hu-HU"/>
              </w:rPr>
            </w:pPr>
            <w:r w:rsidRPr="00AF262D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val="hu-HU" w:eastAsia="hu-HU"/>
              </w:rPr>
              <w:t>A felejtés betegsége</w:t>
            </w:r>
          </w:p>
        </w:tc>
      </w:tr>
      <w:tr w:rsidR="00AF262D" w:rsidRPr="00AF262D" w:rsidTr="00AF262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EE5E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F262D" w:rsidRPr="00AF262D" w:rsidRDefault="00AF262D" w:rsidP="00AF262D">
            <w:pPr>
              <w:spacing w:after="0" w:line="225" w:lineRule="atLeas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hu-HU" w:eastAsia="hu-HU"/>
              </w:rPr>
            </w:pPr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hu-HU" w:eastAsia="hu-HU"/>
              </w:rPr>
              <w:t>Az Alzheimer-kór korunk egyik leggyorsabban terjeszkedő betegsége, következményeit már társadalmi problémaként kell kezelni.</w:t>
            </w:r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lang w:val="hu-HU" w:eastAsia="hu-HU"/>
              </w:rPr>
              <w:t> </w:t>
            </w:r>
            <w:hyperlink r:id="rId9" w:history="1">
              <w:r w:rsidRPr="00AF262D">
                <w:rPr>
                  <w:rFonts w:ascii="inherit" w:eastAsia="Times New Roman" w:hAnsi="inherit" w:cs="Arial"/>
                  <w:b/>
                  <w:bCs/>
                  <w:i/>
                  <w:iCs/>
                  <w:color w:val="00508A"/>
                  <w:sz w:val="18"/>
                  <w:lang w:val="hu-HU" w:eastAsia="hu-HU"/>
                </w:rPr>
                <w:t>Több mint hatmillió európai szenved Alzheimer-kórban</w:t>
              </w:r>
            </w:hyperlink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hu-HU" w:eastAsia="hu-HU"/>
              </w:rPr>
              <w:t>; a kutatók szerint</w:t>
            </w:r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lang w:val="hu-HU" w:eastAsia="hu-HU"/>
              </w:rPr>
              <w:t> </w:t>
            </w:r>
            <w:hyperlink r:id="rId10" w:history="1">
              <w:r w:rsidRPr="00AF262D">
                <w:rPr>
                  <w:rFonts w:ascii="inherit" w:eastAsia="Times New Roman" w:hAnsi="inherit" w:cs="Arial"/>
                  <w:b/>
                  <w:bCs/>
                  <w:i/>
                  <w:iCs/>
                  <w:color w:val="00508A"/>
                  <w:sz w:val="18"/>
                  <w:lang w:val="hu-HU" w:eastAsia="hu-HU"/>
                </w:rPr>
                <w:t>már 40 évesen érdemes orvoshoz fordulni</w:t>
              </w:r>
            </w:hyperlink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hu-HU" w:eastAsia="hu-HU"/>
              </w:rPr>
              <w:t>, és elkezdeni a vizsgálódást, mert nehezen fedezhető fel, bár igyekeznek</w:t>
            </w:r>
            <w:hyperlink r:id="rId11" w:history="1">
              <w:r w:rsidRPr="00AF262D">
                <w:rPr>
                  <w:rFonts w:ascii="inherit" w:eastAsia="Times New Roman" w:hAnsi="inherit" w:cs="Arial"/>
                  <w:b/>
                  <w:bCs/>
                  <w:i/>
                  <w:iCs/>
                  <w:color w:val="00508A"/>
                  <w:sz w:val="18"/>
                  <w:lang w:val="hu-HU" w:eastAsia="hu-HU"/>
                </w:rPr>
                <w:t>könnyebb, gyorsabb diagnosztikai technikákat</w:t>
              </w:r>
            </w:hyperlink>
            <w:r w:rsidRPr="00AF262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hu-HU" w:eastAsia="hu-HU"/>
              </w:rPr>
              <w:t>kifejleszteni.</w:t>
            </w:r>
          </w:p>
        </w:tc>
      </w:tr>
    </w:tbl>
    <w:p w:rsidR="00AF262D" w:rsidRPr="00AF262D" w:rsidRDefault="00AF262D" w:rsidP="00AF262D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Annak ellenére, hogy a kutatások egyre több jó eredményt mutatnak ki a mértékkel fogyasztott alkohol pozitív hatásáról, mégis óvatosan kell kezelni ezeket a híreket. Ismerni véljük például a vörös bor vérnyomáscsökkentő hatását, de ez nem bizonyított. Ugyanakkor vannak olyan tanulmányok, amelyek az alkohol negatív hatásait dokumentálják – </w:t>
      </w:r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lastRenderedPageBreak/>
        <w:t>bizonyos mennyiség felett például halálos az agysejtekre.</w:t>
      </w:r>
    </w:p>
    <w:p w:rsidR="00AF262D" w:rsidRPr="00AF262D" w:rsidRDefault="00AF262D" w:rsidP="00AF262D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A német addiktológiai központ ajánlása szerint az alacsony kockázattal elfogyasztható alkohol mennyisége legfeljebb 12 gramm tiszta alkohol (körülbelül egy pohár sört) a nők és 24 gramm tiszta alkohol (körülbelül két pohár sör) a férfiak esetében, de hetente legalább két alkoholmentes napot is javasolnak.</w:t>
      </w:r>
    </w:p>
    <w:p w:rsidR="00AF262D" w:rsidRPr="00AF262D" w:rsidRDefault="00AF262D" w:rsidP="00AF262D">
      <w:pPr>
        <w:shd w:val="clear" w:color="auto" w:fill="F1F1F1"/>
        <w:spacing w:after="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AF262D">
        <w:rPr>
          <w:rFonts w:ascii="inherit" w:eastAsia="Times New Roman" w:hAnsi="inherit" w:cs="Helvetica"/>
          <w:b/>
          <w:bCs/>
          <w:color w:val="444444"/>
          <w:sz w:val="21"/>
          <w:szCs w:val="21"/>
          <w:bdr w:val="none" w:sz="0" w:space="0" w:color="auto" w:frame="1"/>
          <w:lang w:val="hu-HU" w:eastAsia="hu-HU"/>
        </w:rPr>
        <w:t>Címkék</w:t>
      </w:r>
    </w:p>
    <w:p w:rsidR="00AF262D" w:rsidRPr="00AF262D" w:rsidRDefault="00AF262D" w:rsidP="00AF262D">
      <w:pPr>
        <w:shd w:val="clear" w:color="auto" w:fill="E6E6E6"/>
        <w:spacing w:after="0" w:line="390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hyperlink r:id="rId12" w:history="1">
        <w:r w:rsidRPr="00AF262D">
          <w:rPr>
            <w:rFonts w:ascii="Arial" w:eastAsia="Times New Roman" w:hAnsi="Arial" w:cs="Arial"/>
            <w:color w:val="D30B0B"/>
            <w:sz w:val="18"/>
            <w:lang w:val="hu-HU" w:eastAsia="hu-HU"/>
          </w:rPr>
          <w:t>alkohol</w:t>
        </w:r>
      </w:hyperlink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, </w:t>
      </w:r>
      <w:hyperlink r:id="rId13" w:history="1">
        <w:r w:rsidRPr="00AF262D">
          <w:rPr>
            <w:rFonts w:ascii="Arial" w:eastAsia="Times New Roman" w:hAnsi="Arial" w:cs="Arial"/>
            <w:color w:val="D30B0B"/>
            <w:sz w:val="18"/>
            <w:lang w:val="hu-HU" w:eastAsia="hu-HU"/>
          </w:rPr>
          <w:t>bor</w:t>
        </w:r>
      </w:hyperlink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, </w:t>
      </w:r>
      <w:hyperlink r:id="rId14" w:history="1">
        <w:r w:rsidRPr="00AF262D">
          <w:rPr>
            <w:rFonts w:ascii="Arial" w:eastAsia="Times New Roman" w:hAnsi="Arial" w:cs="Arial"/>
            <w:color w:val="D30B0B"/>
            <w:sz w:val="18"/>
            <w:lang w:val="hu-HU" w:eastAsia="hu-HU"/>
          </w:rPr>
          <w:t>demencia</w:t>
        </w:r>
      </w:hyperlink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, </w:t>
      </w:r>
      <w:hyperlink r:id="rId15" w:history="1">
        <w:r w:rsidRPr="00AF262D">
          <w:rPr>
            <w:rFonts w:ascii="Arial" w:eastAsia="Times New Roman" w:hAnsi="Arial" w:cs="Arial"/>
            <w:color w:val="D30B0B"/>
            <w:sz w:val="18"/>
            <w:lang w:val="hu-HU" w:eastAsia="hu-HU"/>
          </w:rPr>
          <w:t>Alzheimer-kór</w:t>
        </w:r>
      </w:hyperlink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, </w:t>
      </w:r>
      <w:hyperlink r:id="rId16" w:history="1">
        <w:r w:rsidRPr="00AF262D">
          <w:rPr>
            <w:rFonts w:ascii="Arial" w:eastAsia="Times New Roman" w:hAnsi="Arial" w:cs="Arial"/>
            <w:color w:val="D30B0B"/>
            <w:sz w:val="18"/>
            <w:lang w:val="hu-HU" w:eastAsia="hu-HU"/>
          </w:rPr>
          <w:t>pezsgő</w:t>
        </w:r>
      </w:hyperlink>
      <w:r w:rsidRPr="00AF262D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, </w:t>
      </w:r>
      <w:hyperlink r:id="rId17" w:history="1">
        <w:r w:rsidRPr="00AF262D">
          <w:rPr>
            <w:rFonts w:ascii="Arial" w:eastAsia="Times New Roman" w:hAnsi="Arial" w:cs="Arial"/>
            <w:color w:val="D30B0B"/>
            <w:sz w:val="18"/>
            <w:lang w:val="hu-HU" w:eastAsia="hu-HU"/>
          </w:rPr>
          <w:t>felejtés</w:t>
        </w:r>
      </w:hyperlink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262D"/>
    <w:rsid w:val="000565C8"/>
    <w:rsid w:val="002A4498"/>
    <w:rsid w:val="004C7184"/>
    <w:rsid w:val="004D244C"/>
    <w:rsid w:val="004F6990"/>
    <w:rsid w:val="006663A1"/>
    <w:rsid w:val="00803797"/>
    <w:rsid w:val="0085080F"/>
    <w:rsid w:val="00AF262D"/>
    <w:rsid w:val="00B802E2"/>
    <w:rsid w:val="00B96706"/>
    <w:rsid w:val="00D15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AF26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AF262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AF262D"/>
    <w:rPr>
      <w:b/>
      <w:bCs/>
    </w:rPr>
  </w:style>
  <w:style w:type="character" w:customStyle="1" w:styleId="apple-converted-space">
    <w:name w:val="apple-converted-space"/>
    <w:basedOn w:val="Bekezdsalapbettpusa"/>
    <w:rsid w:val="00AF262D"/>
  </w:style>
  <w:style w:type="character" w:styleId="Hiperhivatkozs">
    <w:name w:val="Hyperlink"/>
    <w:basedOn w:val="Bekezdsalapbettpusa"/>
    <w:uiPriority w:val="99"/>
    <w:semiHidden/>
    <w:unhideWhenUsed/>
    <w:rsid w:val="00AF262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AF2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7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19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3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91379">
                  <w:marLeft w:val="0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0801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954104">
              <w:marLeft w:val="0"/>
              <w:marRight w:val="150"/>
              <w:marTop w:val="45"/>
              <w:marBottom w:val="150"/>
              <w:divBdr>
                <w:top w:val="single" w:sz="6" w:space="0" w:color="C8C8C8"/>
                <w:left w:val="single" w:sz="6" w:space="0" w:color="C8C8C8"/>
                <w:bottom w:val="single" w:sz="6" w:space="0" w:color="C8C8C8"/>
                <w:right w:val="single" w:sz="6" w:space="0" w:color="C8C8C8"/>
              </w:divBdr>
              <w:divsChild>
                <w:div w:id="169896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48807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08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14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belfold/szilveszter-hogyan-valasszunk-jo-pezsgot-1127700" TargetMode="External"/><Relationship Id="rId13" Type="http://schemas.openxmlformats.org/officeDocument/2006/relationships/hyperlink" Target="http://mno.hu/tema/bor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no.hu/eletmod_egeszseg/borban-az-egeszseg-6-kerdes-6-valasz-1111938" TargetMode="External"/><Relationship Id="rId12" Type="http://schemas.openxmlformats.org/officeDocument/2006/relationships/hyperlink" Target="http://mno.hu/tema/alkohol" TargetMode="External"/><Relationship Id="rId17" Type="http://schemas.openxmlformats.org/officeDocument/2006/relationships/hyperlink" Target="http://mno.hu/tema/felejt%C3%A9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no.hu/tema/pezsg%C5%91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11" Type="http://schemas.openxmlformats.org/officeDocument/2006/relationships/hyperlink" Target="http://mno.hu/tudomany/alzheimer-van-remeny-a-gyors-felfedezesre-1147564" TargetMode="External"/><Relationship Id="rId5" Type="http://schemas.openxmlformats.org/officeDocument/2006/relationships/hyperlink" Target="javascript:;" TargetMode="External"/><Relationship Id="rId15" Type="http://schemas.openxmlformats.org/officeDocument/2006/relationships/hyperlink" Target="http://mno.hu/tema/Alzheimer-k%C3%B3r" TargetMode="External"/><Relationship Id="rId10" Type="http://schemas.openxmlformats.org/officeDocument/2006/relationships/hyperlink" Target="http://mno.hu/tudomany/alzheimer-kor-mar-40-evesen-erdemes-orvoshoz-fordulni-1149044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mno.hu/tudomany/www.bild.de" TargetMode="External"/><Relationship Id="rId9" Type="http://schemas.openxmlformats.org/officeDocument/2006/relationships/hyperlink" Target="http://mno.hu/tudomany/tobb-mint-hatmillio-europai-szenved-alzheimer-korban-1147907" TargetMode="External"/><Relationship Id="rId14" Type="http://schemas.openxmlformats.org/officeDocument/2006/relationships/hyperlink" Target="http://mno.hu/tema/demencia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3756</Characters>
  <Application>Microsoft Office Word</Application>
  <DocSecurity>0</DocSecurity>
  <Lines>31</Lines>
  <Paragraphs>8</Paragraphs>
  <ScaleCrop>false</ScaleCrop>
  <Company>The 609 Team</Company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2013-05-13T22:28:00Z</dcterms:created>
  <dcterms:modified xsi:type="dcterms:W3CDTF">2013-05-13T22:28:00Z</dcterms:modified>
</cp:coreProperties>
</file>