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CE" w:rsidRPr="001D413E" w:rsidRDefault="009E62A8">
      <w:p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Reklámpszichológia elmélet tételek</w:t>
      </w:r>
    </w:p>
    <w:p w:rsidR="009E62A8" w:rsidRPr="001D413E" w:rsidRDefault="009E62A8">
      <w:pPr>
        <w:rPr>
          <w:rFonts w:ascii="Times New Roman" w:hAnsi="Times New Roman" w:cs="Times New Roman"/>
          <w:sz w:val="24"/>
          <w:szCs w:val="24"/>
        </w:rPr>
      </w:pPr>
    </w:p>
    <w:p w:rsidR="009E62A8" w:rsidRPr="001D413E" w:rsidRDefault="009E62A8" w:rsidP="009E62A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A reklám helye a marketingben, marketing alapfogalmak</w:t>
      </w:r>
    </w:p>
    <w:p w:rsidR="009E62A8" w:rsidRPr="001D413E" w:rsidRDefault="009E62A8" w:rsidP="009E62A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Vásárlói magatartás főbb tényezői</w:t>
      </w:r>
    </w:p>
    <w:p w:rsidR="009E62A8" w:rsidRPr="001D413E" w:rsidRDefault="009E62A8" w:rsidP="009E62A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Reklámhatás modellek</w:t>
      </w:r>
    </w:p>
    <w:p w:rsidR="009E62A8" w:rsidRPr="001D413E" w:rsidRDefault="009E62A8" w:rsidP="009E62A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Reklám, mint meggyőző kommunikáció</w:t>
      </w:r>
    </w:p>
    <w:p w:rsidR="009E62A8" w:rsidRPr="001D413E" w:rsidRDefault="009E62A8" w:rsidP="009E62A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Márkaépítés</w:t>
      </w:r>
    </w:p>
    <w:p w:rsidR="009E62A8" w:rsidRPr="001D413E" w:rsidRDefault="009E62A8" w:rsidP="009E62A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D413E">
        <w:rPr>
          <w:rFonts w:ascii="Times New Roman" w:hAnsi="Times New Roman" w:cs="Times New Roman"/>
          <w:sz w:val="24"/>
          <w:szCs w:val="24"/>
        </w:rPr>
        <w:t>Percepció rendező</w:t>
      </w:r>
      <w:proofErr w:type="gramEnd"/>
      <w:r w:rsidRPr="001D413E">
        <w:rPr>
          <w:rFonts w:ascii="Times New Roman" w:hAnsi="Times New Roman" w:cs="Times New Roman"/>
          <w:sz w:val="24"/>
          <w:szCs w:val="24"/>
        </w:rPr>
        <w:t xml:space="preserve"> elvei a reklámban</w:t>
      </w:r>
    </w:p>
    <w:p w:rsidR="009E62A8" w:rsidRPr="001D413E" w:rsidRDefault="009E62A8" w:rsidP="009E62A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Vizuális élmény (színek, formák)</w:t>
      </w:r>
    </w:p>
    <w:p w:rsidR="009E62A8" w:rsidRPr="001D413E" w:rsidRDefault="009E62A8" w:rsidP="009E62A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Kreativitás és reklám</w:t>
      </w:r>
    </w:p>
    <w:p w:rsidR="009E62A8" w:rsidRPr="001D413E" w:rsidRDefault="009E62A8" w:rsidP="009E62A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Azonosulás szerepe a reklámban</w:t>
      </w:r>
    </w:p>
    <w:p w:rsidR="00CE0D16" w:rsidRPr="001D413E" w:rsidRDefault="00CE0D16" w:rsidP="00CE0D1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Reklámeszközök sajátosságai</w:t>
      </w:r>
    </w:p>
    <w:p w:rsidR="00CE0D16" w:rsidRPr="001D413E" w:rsidRDefault="00CE0D16" w:rsidP="00CE0D1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Társadalmi célú reklám</w:t>
      </w:r>
    </w:p>
    <w:p w:rsidR="001D413E" w:rsidRPr="001D413E" w:rsidRDefault="00CE0D16" w:rsidP="001D41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Vállalatközi kommunikáció (B2B)</w:t>
      </w:r>
    </w:p>
    <w:p w:rsidR="001D413E" w:rsidRPr="001D413E" w:rsidRDefault="001D413E" w:rsidP="001D413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D413E" w:rsidRPr="001D413E" w:rsidRDefault="001D413E" w:rsidP="001D413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hAnsi="Times New Roman" w:cs="Times New Roman"/>
          <w:sz w:val="24"/>
          <w:szCs w:val="24"/>
        </w:rPr>
        <w:t>Reklámpszichológiai alapfogalmak</w:t>
      </w:r>
    </w:p>
    <w:p w:rsidR="001D413E" w:rsidRPr="001D413E" w:rsidRDefault="001D413E" w:rsidP="001D413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Igény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Kereslet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Költség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Tranvakció</w:t>
      </w:r>
      <w:proofErr w:type="spellEnd"/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/ügylet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Ügyletmarketing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Piac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Promóciós mix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Reklám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Funkcionális fogyasztás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Emocionális fogyasztás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lastRenderedPageBreak/>
        <w:t>Feladatvásárlás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Élményvásárlás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Meggyőzés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Üzenet feldolgozásának centrális útja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Üzenet feldolgozásának perifériás útja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Szisztematikus feldolgozás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Heurisztikus feldolgozás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Pozícionálás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AIDA hatásmodell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DAGMAR hatásmodell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Rogers-féle hatásmodell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Ad-force</w:t>
      </w:r>
      <w:proofErr w:type="spellEnd"/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hatásmodell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Konnotáció</w:t>
      </w:r>
      <w:proofErr w:type="spellEnd"/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Valoritáció</w:t>
      </w:r>
      <w:proofErr w:type="spellEnd"/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Imázs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Arculat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Aha-élmény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Blickführung</w:t>
      </w:r>
      <w:proofErr w:type="spellEnd"/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Geg</w:t>
      </w:r>
      <w:proofErr w:type="spellEnd"/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Teaser/felcsigázó reklám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Sokkoló reklám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Denotáció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Demonstráció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Konnotáció</w:t>
      </w:r>
      <w:proofErr w:type="spellEnd"/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Vállalati imázs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B2B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ATL reklámeszköz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BTL reklámeszköz</w:t>
      </w:r>
    </w:p>
    <w:p w:rsidR="001D413E" w:rsidRPr="001D413E" w:rsidRDefault="001D413E" w:rsidP="001D413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Kreativitássablon</w:t>
      </w:r>
    </w:p>
    <w:p w:rsidR="00CE0D16" w:rsidRPr="001D413E" w:rsidRDefault="001D413E" w:rsidP="00CE0D1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3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Társadalmi célú reklám</w:t>
      </w:r>
      <w:bookmarkStart w:id="0" w:name="_GoBack"/>
      <w:bookmarkEnd w:id="0"/>
    </w:p>
    <w:sectPr w:rsidR="00CE0D16" w:rsidRPr="001D413E" w:rsidSect="001D413E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0CEE"/>
    <w:multiLevelType w:val="hybridMultilevel"/>
    <w:tmpl w:val="72385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C09C5"/>
    <w:multiLevelType w:val="hybridMultilevel"/>
    <w:tmpl w:val="D1F8A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62A8"/>
    <w:rsid w:val="001D413E"/>
    <w:rsid w:val="004C0231"/>
    <w:rsid w:val="009E62A8"/>
    <w:rsid w:val="00CD28CE"/>
    <w:rsid w:val="00CE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02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6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6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Hidegkuti</dc:creator>
  <cp:lastModifiedBy>Törpe</cp:lastModifiedBy>
  <cp:revision>3</cp:revision>
  <dcterms:created xsi:type="dcterms:W3CDTF">2014-04-30T01:34:00Z</dcterms:created>
  <dcterms:modified xsi:type="dcterms:W3CDTF">2014-04-30T05:46:00Z</dcterms:modified>
</cp:coreProperties>
</file>