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3" w:rsidRPr="00385E1F" w:rsidRDefault="00D37973" w:rsidP="00385E1F">
      <w:pPr>
        <w:widowControl w:val="0"/>
        <w:autoSpaceDE w:val="0"/>
        <w:autoSpaceDN w:val="0"/>
        <w:adjustRightInd w:val="0"/>
        <w:spacing w:before="69" w:after="0" w:line="240" w:lineRule="auto"/>
        <w:ind w:right="70"/>
        <w:jc w:val="center"/>
        <w:rPr>
          <w:rFonts w:ascii="Times New Roman" w:hAnsi="Times New Roman"/>
          <w:sz w:val="24"/>
          <w:szCs w:val="24"/>
        </w:rPr>
      </w:pP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GZ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85E1F">
        <w:rPr>
          <w:rFonts w:ascii="Times New Roman" w:hAnsi="Times New Roman"/>
          <w:b/>
          <w:bCs/>
          <w:spacing w:val="3"/>
          <w:sz w:val="24"/>
          <w:szCs w:val="24"/>
        </w:rPr>
        <w:t>Ó</w:t>
      </w:r>
      <w:r w:rsidRPr="00385E1F">
        <w:rPr>
          <w:rFonts w:ascii="Times New Roman" w:hAnsi="Times New Roman"/>
          <w:b/>
          <w:bCs/>
          <w:sz w:val="24"/>
          <w:szCs w:val="24"/>
        </w:rPr>
        <w:t>K</w:t>
      </w:r>
      <w:r w:rsidRPr="00385E1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3865AB">
        <w:rPr>
          <w:rFonts w:ascii="Times New Roman" w:hAnsi="Times New Roman"/>
          <w:b/>
          <w:bCs/>
          <w:spacing w:val="-2"/>
          <w:sz w:val="24"/>
          <w:szCs w:val="24"/>
        </w:rPr>
        <w:t>TELJESÍTÉS-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ELLE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R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z w:val="24"/>
          <w:szCs w:val="24"/>
        </w:rPr>
        <w:t>E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D37973" w:rsidRDefault="00D37973" w:rsidP="00385E1F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385E1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HOLÓ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A877A4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(M</w:t>
      </w:r>
      <w:r w:rsid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A) </w:t>
      </w:r>
      <w:r w:rsidRPr="00385E1F"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 w:rsidR="00385E1F">
        <w:rPr>
          <w:rFonts w:ascii="Times New Roman" w:hAnsi="Times New Roman"/>
          <w:b/>
          <w:bCs/>
          <w:position w:val="-1"/>
          <w:sz w:val="24"/>
          <w:szCs w:val="24"/>
        </w:rPr>
        <w:t xml:space="preserve"> – NAPPALI TAGOZAT</w:t>
      </w:r>
    </w:p>
    <w:p w:rsidR="00D272E2" w:rsidRDefault="00D272E2" w:rsidP="00385E1F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D272E2" w:rsidRPr="00385E1F" w:rsidRDefault="0000525B" w:rsidP="00D272E2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Munka- és szervezetpszichológia</w:t>
      </w:r>
      <w:r w:rsidR="009B7A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272E2">
        <w:rPr>
          <w:rFonts w:ascii="Times New Roman" w:hAnsi="Times New Roman"/>
          <w:sz w:val="24"/>
          <w:szCs w:val="24"/>
        </w:rPr>
        <w:t>szakirány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6870"/>
      </w:tblGrid>
      <w:tr w:rsidR="00D37973" w:rsidRPr="00385E1F" w:rsidTr="002F42E1">
        <w:trPr>
          <w:trHeight w:hRule="exact" w:val="52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D37973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85E1F">
              <w:rPr>
                <w:rFonts w:ascii="Times New Roman" w:hAnsi="Times New Roman"/>
                <w:sz w:val="24"/>
                <w:szCs w:val="24"/>
              </w:rPr>
              <w:t>N</w:t>
            </w:r>
            <w:r w:rsidRPr="00385E1F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385E1F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F" w:rsidRPr="00385E1F" w:rsidTr="002F42E1">
        <w:trPr>
          <w:trHeight w:hRule="exact" w:val="52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385E1F" w:rsidRDefault="00385E1F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85E1F" w:rsidRPr="00385E1F" w:rsidRDefault="00385E1F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385E1F" w:rsidRDefault="00385E1F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2" w:rsidRPr="00385E1F" w:rsidTr="002F42E1">
        <w:trPr>
          <w:trHeight w:hRule="exact" w:val="52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2" w:rsidRPr="00385E1F" w:rsidTr="002F42E1">
        <w:trPr>
          <w:trHeight w:hRule="exact" w:val="52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045FE4" w:rsidRDefault="00045FE4" w:rsidP="00045FE4">
      <w:pPr>
        <w:pStyle w:val="Nincstrkz"/>
      </w:pPr>
    </w:p>
    <w:p w:rsidR="001F7237" w:rsidRDefault="001F7237" w:rsidP="00045FE4">
      <w:pPr>
        <w:pStyle w:val="Nincstrkz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p w:rsidR="00A461E8" w:rsidRDefault="00045FE4" w:rsidP="00A461E8">
      <w:pPr>
        <w:pStyle w:val="Nincstrkz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B963F6">
        <w:rPr>
          <w:rFonts w:ascii="Times New Roman" w:hAnsi="Times New Roman"/>
          <w:b/>
          <w:sz w:val="24"/>
          <w:szCs w:val="24"/>
          <w:highlight w:val="yellow"/>
          <w:u w:val="single"/>
        </w:rPr>
        <w:t>K</w:t>
      </w:r>
      <w:r w:rsidR="001F7237" w:rsidRPr="00B963F6">
        <w:rPr>
          <w:rFonts w:ascii="Times New Roman" w:hAnsi="Times New Roman"/>
          <w:b/>
          <w:sz w:val="24"/>
          <w:szCs w:val="24"/>
          <w:highlight w:val="yellow"/>
          <w:u w:val="single"/>
        </w:rPr>
        <w:t>ötelező</w:t>
      </w:r>
      <w:r w:rsidRPr="00B963F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="00A461E8" w:rsidRPr="00B963F6">
        <w:rPr>
          <w:rFonts w:ascii="Times New Roman" w:hAnsi="Times New Roman"/>
          <w:b/>
          <w:sz w:val="24"/>
          <w:szCs w:val="24"/>
          <w:highlight w:val="yellow"/>
          <w:u w:val="single"/>
        </w:rPr>
        <w:t>tárgyak</w:t>
      </w:r>
      <w:r w:rsidR="00A461E8">
        <w:rPr>
          <w:rFonts w:ascii="Times New Roman" w:hAnsi="Times New Roman"/>
          <w:b/>
          <w:sz w:val="24"/>
          <w:szCs w:val="24"/>
        </w:rPr>
        <w:t xml:space="preserve"> </w:t>
      </w:r>
      <w:r w:rsidR="00A461E8" w:rsidRPr="0071139C">
        <w:rPr>
          <w:rFonts w:ascii="Times New Roman" w:hAnsi="Times New Roman"/>
          <w:sz w:val="24"/>
          <w:szCs w:val="24"/>
        </w:rPr>
        <w:t>(</w:t>
      </w:r>
      <w:r w:rsidR="00A461E8">
        <w:rPr>
          <w:rFonts w:ascii="Times New Roman" w:hAnsi="Times New Roman"/>
          <w:sz w:val="24"/>
          <w:szCs w:val="24"/>
        </w:rPr>
        <w:t xml:space="preserve">törzsanyagismeretek mesterszinten, </w:t>
      </w:r>
      <w:r w:rsidR="001F7237">
        <w:rPr>
          <w:rFonts w:ascii="Times New Roman" w:hAnsi="Times New Roman"/>
          <w:sz w:val="24"/>
          <w:szCs w:val="24"/>
        </w:rPr>
        <w:t>szakirányú stúdiumok</w:t>
      </w:r>
      <w:r w:rsidR="00A461E8">
        <w:rPr>
          <w:rFonts w:ascii="Times New Roman" w:hAnsi="Times New Roman"/>
          <w:sz w:val="24"/>
          <w:szCs w:val="24"/>
        </w:rPr>
        <w:t>, szakdolgozat)</w:t>
      </w:r>
    </w:p>
    <w:p w:rsidR="00A461E8" w:rsidRDefault="00A461E8" w:rsidP="00A461E8">
      <w:pPr>
        <w:pStyle w:val="Nincstrkz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173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5"/>
        <w:gridCol w:w="6300"/>
      </w:tblGrid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580"/>
              <w:gridCol w:w="4597"/>
              <w:gridCol w:w="843"/>
              <w:gridCol w:w="717"/>
              <w:gridCol w:w="1984"/>
            </w:tblGrid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hideMark/>
                </w:tcPr>
                <w:p w:rsidR="0071139C" w:rsidRPr="00E57CDF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hideMark/>
                </w:tcPr>
                <w:p w:rsidR="0071139C" w:rsidRPr="00E57CDF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843" w:type="dxa"/>
                </w:tcPr>
                <w:p w:rsidR="0071139C" w:rsidRPr="00E57CDF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717" w:type="dxa"/>
                </w:tcPr>
                <w:p w:rsidR="0071139C" w:rsidRPr="0071139C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4" w:type="dxa"/>
                </w:tcPr>
                <w:p w:rsidR="0071139C" w:rsidRPr="0071139C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BTPS113MA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A humán információfeldolgozás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00D0">
                    <w:rPr>
                      <w:rFonts w:ascii="Times New Roman" w:hAnsi="Times New Roman"/>
                      <w:color w:val="000000"/>
                    </w:rPr>
                    <w:t>_ _ _ _ / _ _ /  _</w:t>
                  </w:r>
                </w:p>
              </w:tc>
            </w:tr>
            <w:tr w:rsidR="00B95DF6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B95DF6" w:rsidRPr="00B95DF6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BTPS243MA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B95DF6" w:rsidRPr="00921871" w:rsidRDefault="00B95DF6" w:rsidP="00B95D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Alkalmazott döntéselmél</w:t>
                  </w:r>
                  <w:r w:rsidR="002F2623" w:rsidRPr="00921871">
                    <w:rPr>
                      <w:rFonts w:ascii="Times New Roman" w:hAnsi="Times New Roman"/>
                    </w:rPr>
                    <w:t>e</w:t>
                  </w:r>
                  <w:r w:rsidRPr="00921871">
                    <w:rPr>
                      <w:rFonts w:ascii="Times New Roman" w:hAnsi="Times New Roman"/>
                    </w:rPr>
                    <w:t>t laborgyakorlat</w:t>
                  </w:r>
                </w:p>
              </w:tc>
              <w:tc>
                <w:tcPr>
                  <w:tcW w:w="843" w:type="dxa"/>
                  <w:vAlign w:val="bottom"/>
                </w:tcPr>
                <w:p w:rsidR="00B95DF6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BTPS114MA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B95D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 xml:space="preserve">Döntéselmélet és szociálpszichológiai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alk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95DF6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B95DF6" w:rsidRPr="00B95DF6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BTPS116MA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B95DF6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Eg</w:t>
                  </w:r>
                  <w:r w:rsidR="002F42E1" w:rsidRPr="00921871">
                    <w:rPr>
                      <w:rFonts w:ascii="Times New Roman" w:hAnsi="Times New Roman"/>
                    </w:rPr>
                    <w:t xml:space="preserve">észséges személyiség </w:t>
                  </w:r>
                  <w:proofErr w:type="spellStart"/>
                  <w:r w:rsidR="002F42E1" w:rsidRPr="00921871">
                    <w:rPr>
                      <w:rFonts w:ascii="Times New Roman" w:hAnsi="Times New Roman"/>
                    </w:rPr>
                    <w:t>szem.</w:t>
                  </w:r>
                  <w:r w:rsidRPr="00921871">
                    <w:rPr>
                      <w:rFonts w:ascii="Times New Roman" w:hAnsi="Times New Roman"/>
                    </w:rPr>
                    <w:t>lélektani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 alapjai</w:t>
                  </w:r>
                </w:p>
              </w:tc>
              <w:tc>
                <w:tcPr>
                  <w:tcW w:w="843" w:type="dxa"/>
                  <w:vAlign w:val="bottom"/>
                </w:tcPr>
                <w:p w:rsidR="00B95DF6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95DF6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B95DF6" w:rsidRPr="00B95DF6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BTPS115MA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B95DF6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Értékítélet és attitűd</w:t>
                  </w:r>
                </w:p>
              </w:tc>
              <w:tc>
                <w:tcPr>
                  <w:tcW w:w="843" w:type="dxa"/>
                  <w:vAlign w:val="bottom"/>
                </w:tcPr>
                <w:p w:rsidR="00B95DF6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F42E1">
                    <w:rPr>
                      <w:rFonts w:ascii="Times New Roman" w:hAnsi="Times New Roman"/>
                      <w:color w:val="000000"/>
                    </w:rPr>
                    <w:t>BTPS260MA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 xml:space="preserve">Fejezetek a munkapszichológia kutatási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T-eiből</w:t>
                  </w:r>
                  <w:proofErr w:type="spellEnd"/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BTPS261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2F42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 xml:space="preserve">Fejezetek a szervezetpszichológia kutatási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T-eiből</w:t>
                  </w:r>
                  <w:proofErr w:type="spellEnd"/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BTPS262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2F42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 xml:space="preserve">Fejezetek a szociálpszichológia kutatási </w:t>
                  </w:r>
                  <w:proofErr w:type="spellStart"/>
                  <w:r w:rsidR="00650C83" w:rsidRPr="00921871">
                    <w:rPr>
                      <w:rFonts w:ascii="Times New Roman" w:hAnsi="Times New Roman"/>
                    </w:rPr>
                    <w:t>T-eiből</w:t>
                  </w:r>
                  <w:proofErr w:type="spellEnd"/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95DF6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B95DF6" w:rsidRPr="00B95DF6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B95DF6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Felnőttkori változások</w:t>
                  </w:r>
                </w:p>
              </w:tc>
              <w:tc>
                <w:tcPr>
                  <w:tcW w:w="843" w:type="dxa"/>
                  <w:vAlign w:val="bottom"/>
                </w:tcPr>
                <w:p w:rsidR="00B95DF6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B95DF6" w:rsidRPr="009D00D0" w:rsidRDefault="00B95DF6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Pr="00B95DF6" w:rsidRDefault="00650C83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BTPS220MA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Humán erőforrás gazdálkodás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BTPS112MA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Intelligencia (elmélet és mérés)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BTPS121MA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Kommunikációs készségfejlesztés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F42E1">
                    <w:rPr>
                      <w:rFonts w:ascii="Times New Roman" w:hAnsi="Times New Roman"/>
                      <w:color w:val="000000"/>
                    </w:rPr>
                    <w:t>BTPS240MA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laborgyak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szervezetpszich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1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BTPS241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laborgyak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szervezetpszich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2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BTPS242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laborgyak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szervezetpszich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3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BTPS23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terep- és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munkapszich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1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BTPS231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terep- és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munkapszich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2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42E1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2F42E1" w:rsidRPr="00B95DF6" w:rsidRDefault="002F42E1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BTPS232</w:t>
                  </w:r>
                  <w:r w:rsidRPr="002F42E1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2F42E1" w:rsidRPr="00921871" w:rsidRDefault="002F42E1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921871">
                    <w:rPr>
                      <w:rFonts w:ascii="Times New Roman" w:hAnsi="Times New Roman"/>
                    </w:rPr>
                    <w:t>Módszerspec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terep- és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laborgy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921871">
                    <w:rPr>
                      <w:rFonts w:ascii="Times New Roman" w:hAnsi="Times New Roman"/>
                    </w:rPr>
                    <w:t>munkapszich</w:t>
                  </w:r>
                  <w:proofErr w:type="spellEnd"/>
                  <w:r w:rsidRPr="00921871">
                    <w:rPr>
                      <w:rFonts w:ascii="Times New Roman" w:hAnsi="Times New Roman"/>
                    </w:rPr>
                    <w:t>. 3</w:t>
                  </w:r>
                </w:p>
              </w:tc>
              <w:tc>
                <w:tcPr>
                  <w:tcW w:w="843" w:type="dxa"/>
                  <w:vAlign w:val="bottom"/>
                </w:tcPr>
                <w:p w:rsidR="002F42E1" w:rsidRDefault="002F42E1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2F42E1" w:rsidRPr="009D00D0" w:rsidRDefault="002F42E1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Default="00650C83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BTPS213MA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Munkahelyi egészségpszichológia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Default="00650C83" w:rsidP="00650C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BTPS21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650C83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Munkahelyi képesség és készségfejlesztés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Default="00650C83" w:rsidP="00650C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BTPS21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Pr="00650C83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Munkahelyi szocializáció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BTPS120MA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Pályaszocializáció, pszichológus etika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BTPS111MA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Pályaválasztási tanácsadás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BTPS117MA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Pozitív pszichológia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Pr="00B95DF6" w:rsidRDefault="00650C83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BTPS210MA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Pszichológiai alkalmasság és kiválasztás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50C83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650C83" w:rsidRPr="00B95DF6" w:rsidRDefault="00650C83" w:rsidP="00650C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</w:t>
                  </w:r>
                  <w:r>
                    <w:rPr>
                      <w:rFonts w:ascii="Times New Roman" w:hAnsi="Times New Roman"/>
                      <w:color w:val="000000"/>
                    </w:rPr>
                    <w:t>33</w:t>
                  </w:r>
                  <w:r w:rsidRPr="00650C83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650C83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Pszichológiai tesztek fejlesztése</w:t>
                  </w:r>
                </w:p>
              </w:tc>
              <w:tc>
                <w:tcPr>
                  <w:tcW w:w="843" w:type="dxa"/>
                  <w:vAlign w:val="bottom"/>
                </w:tcPr>
                <w:p w:rsidR="00650C83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650C83" w:rsidRPr="009D00D0" w:rsidRDefault="00650C83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B95DF6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95DF6">
                    <w:rPr>
                      <w:rFonts w:ascii="Times New Roman" w:hAnsi="Times New Roman"/>
                      <w:color w:val="000000"/>
                    </w:rPr>
                    <w:t>BTPS500MA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B95DF6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Szakdolgozat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B95DF6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650C83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BTPS222MA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Szervezetfejlesztés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650C83" w:rsidP="00650C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BTPS22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650C83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Szervezeti magatartás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9D00D0" w:rsidRDefault="0071139C" w:rsidP="009D0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2F42E1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650C83" w:rsidP="00650C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650C83">
                    <w:rPr>
                      <w:rFonts w:ascii="Times New Roman" w:hAnsi="Times New Roman"/>
                      <w:color w:val="000000"/>
                    </w:rPr>
                    <w:t>BTPS22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650C83">
                    <w:rPr>
                      <w:rFonts w:ascii="Times New Roman" w:hAnsi="Times New Roman"/>
                      <w:color w:val="000000"/>
                    </w:rPr>
                    <w:t>MA</w:t>
                  </w:r>
                </w:p>
              </w:tc>
              <w:tc>
                <w:tcPr>
                  <w:tcW w:w="4597" w:type="dxa"/>
                  <w:shd w:val="clear" w:color="auto" w:fill="auto"/>
                  <w:noWrap/>
                  <w:vAlign w:val="bottom"/>
                  <w:hideMark/>
                </w:tcPr>
                <w:p w:rsidR="0071139C" w:rsidRPr="00921871" w:rsidRDefault="00650C83" w:rsidP="00E57C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871">
                    <w:rPr>
                      <w:rFonts w:ascii="Times New Roman" w:hAnsi="Times New Roman"/>
                    </w:rPr>
                    <w:t>Vezetéspszichológia</w:t>
                  </w:r>
                </w:p>
              </w:tc>
              <w:tc>
                <w:tcPr>
                  <w:tcW w:w="843" w:type="dxa"/>
                  <w:vAlign w:val="bottom"/>
                </w:tcPr>
                <w:p w:rsidR="0071139C" w:rsidRPr="00E57CDF" w:rsidRDefault="00650C83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vAlign w:val="bottom"/>
                </w:tcPr>
                <w:p w:rsidR="0071139C" w:rsidRPr="0071139C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1139C" w:rsidRPr="0071139C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BDA" w:rsidRPr="00E57CDF" w:rsidRDefault="00F61BDA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37" w:rsidRDefault="001F7237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7237" w:rsidRDefault="001F7237" w:rsidP="001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Szakmai törzsanyag</w:t>
            </w:r>
            <w:r w:rsidR="00921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mesterszinten</w:t>
            </w:r>
            <w:r w:rsidRPr="001F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Módszertani készségfejlesztés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7613E4"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v</w:t>
            </w:r>
            <w:r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álasztandó minimum 6 kredit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1F7237" w:rsidRDefault="001F7237" w:rsidP="001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41"/>
              <w:gridCol w:w="4536"/>
              <w:gridCol w:w="851"/>
              <w:gridCol w:w="709"/>
              <w:gridCol w:w="1985"/>
            </w:tblGrid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851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709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BTPS126MA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Fejezetek a kísérleti pszichológia köréből </w:t>
                  </w:r>
                </w:p>
              </w:tc>
              <w:tc>
                <w:tcPr>
                  <w:tcW w:w="85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BTPS125MA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Fejezetek a </w:t>
                  </w:r>
                  <w:proofErr w:type="spellStart"/>
                  <w:r w:rsidRPr="001F7237">
                    <w:rPr>
                      <w:rFonts w:ascii="Times New Roman" w:hAnsi="Times New Roman"/>
                      <w:color w:val="000000"/>
                    </w:rPr>
                    <w:t>pszichometria</w:t>
                  </w:r>
                  <w:proofErr w:type="spellEnd"/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 köréből</w:t>
                  </w:r>
                </w:p>
              </w:tc>
              <w:tc>
                <w:tcPr>
                  <w:tcW w:w="85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BTPS123MA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Kvalitatív struktúrák elemzése</w:t>
                  </w:r>
                </w:p>
              </w:tc>
              <w:tc>
                <w:tcPr>
                  <w:tcW w:w="85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BTPS122MA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Modern tesztelmélet</w:t>
                  </w:r>
                </w:p>
              </w:tc>
              <w:tc>
                <w:tcPr>
                  <w:tcW w:w="85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BTPS124MA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Neurális modellek a pszichológiában</w:t>
                  </w:r>
                </w:p>
              </w:tc>
              <w:tc>
                <w:tcPr>
                  <w:tcW w:w="85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F7237" w:rsidRPr="00E57CDF" w:rsidRDefault="001F7237" w:rsidP="001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7613E4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E4" w:rsidRDefault="007613E4" w:rsidP="0076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BDA" w:rsidRDefault="002619E3" w:rsidP="0076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E4">
              <w:rPr>
                <w:rFonts w:ascii="Times New Roman" w:hAnsi="Times New Roman"/>
                <w:color w:val="000000"/>
                <w:sz w:val="24"/>
                <w:szCs w:val="24"/>
              </w:rPr>
              <w:t>Szakirányú stúdiumo</w:t>
            </w:r>
            <w:r w:rsidR="00921871">
              <w:rPr>
                <w:rFonts w:ascii="Times New Roman" w:hAnsi="Times New Roman"/>
                <w:color w:val="000000"/>
                <w:sz w:val="24"/>
                <w:szCs w:val="24"/>
              </w:rPr>
              <w:t>k: Szakirányú mesterkurzusok: M</w:t>
            </w:r>
            <w:r w:rsidR="00F61BDA">
              <w:rPr>
                <w:rFonts w:ascii="Times New Roman" w:hAnsi="Times New Roman"/>
                <w:color w:val="000000"/>
                <w:sz w:val="24"/>
                <w:szCs w:val="24"/>
              </w:rPr>
              <w:t>unkapszichológiai elmélet</w:t>
            </w:r>
          </w:p>
          <w:p w:rsidR="007613E4" w:rsidRPr="007613E4" w:rsidRDefault="007613E4" w:rsidP="0076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választandó minimum </w:t>
            </w:r>
            <w:r w:rsidR="00F61BDA"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4</w:t>
            </w:r>
            <w:r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 kredit</w:t>
            </w:r>
            <w:r w:rsidRPr="007613E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41"/>
              <w:gridCol w:w="4536"/>
              <w:gridCol w:w="851"/>
              <w:gridCol w:w="709"/>
              <w:gridCol w:w="1985"/>
            </w:tblGrid>
            <w:tr w:rsidR="0071139C" w:rsidRPr="007613E4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851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709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7613E4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BTPS214MA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Ergonómia, munkahelytervezés</w:t>
                  </w:r>
                </w:p>
              </w:tc>
              <w:tc>
                <w:tcPr>
                  <w:tcW w:w="851" w:type="dxa"/>
                  <w:vAlign w:val="bottom"/>
                </w:tcPr>
                <w:p w:rsidR="0071139C" w:rsidRPr="007613E4" w:rsidRDefault="00F61BDA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BTPS217MA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9458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 xml:space="preserve">Fejezetek </w:t>
                  </w:r>
                  <w:r w:rsidR="0094581D">
                    <w:rPr>
                      <w:rFonts w:ascii="Times New Roman" w:hAnsi="Times New Roman"/>
                      <w:color w:val="000000"/>
                    </w:rPr>
                    <w:t xml:space="preserve">a </w:t>
                  </w:r>
                  <w:proofErr w:type="spellStart"/>
                  <w:r w:rsidR="0094581D">
                    <w:rPr>
                      <w:rFonts w:ascii="Times New Roman" w:hAnsi="Times New Roman"/>
                      <w:color w:val="000000"/>
                    </w:rPr>
                    <w:t>munkapszich</w:t>
                  </w:r>
                  <w:proofErr w:type="spellEnd"/>
                  <w:r w:rsidR="0094581D">
                    <w:rPr>
                      <w:rFonts w:ascii="Times New Roman" w:hAnsi="Times New Roman"/>
                      <w:color w:val="000000"/>
                    </w:rPr>
                    <w:t xml:space="preserve">. kapcsolódó </w:t>
                  </w:r>
                  <w:proofErr w:type="spellStart"/>
                  <w:r w:rsidR="0094581D">
                    <w:rPr>
                      <w:rFonts w:ascii="Times New Roman" w:hAnsi="Times New Roman"/>
                      <w:color w:val="000000"/>
                    </w:rPr>
                    <w:t>T-</w:t>
                  </w:r>
                  <w:r w:rsidRPr="00F61BDA">
                    <w:rPr>
                      <w:rFonts w:ascii="Times New Roman" w:hAnsi="Times New Roman"/>
                      <w:color w:val="000000"/>
                    </w:rPr>
                    <w:t>eiből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71139C" w:rsidRPr="007613E4" w:rsidRDefault="00F61BDA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BTPS215MA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Közlekedéspszichológia</w:t>
                  </w:r>
                </w:p>
              </w:tc>
              <w:tc>
                <w:tcPr>
                  <w:tcW w:w="851" w:type="dxa"/>
                  <w:vAlign w:val="bottom"/>
                </w:tcPr>
                <w:p w:rsidR="0071139C" w:rsidRPr="007613E4" w:rsidRDefault="00F61BDA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F61BDA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BTPS216MA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F61BDA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61BDA">
                    <w:rPr>
                      <w:rFonts w:ascii="Times New Roman" w:hAnsi="Times New Roman"/>
                      <w:color w:val="000000"/>
                    </w:rPr>
                    <w:t>Sportpszichológia</w:t>
                  </w:r>
                </w:p>
              </w:tc>
              <w:tc>
                <w:tcPr>
                  <w:tcW w:w="851" w:type="dxa"/>
                  <w:vAlign w:val="bottom"/>
                </w:tcPr>
                <w:p w:rsidR="0071139C" w:rsidRPr="007613E4" w:rsidRDefault="00F61BDA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A461E8" w:rsidRPr="00E57CDF" w:rsidRDefault="00A461E8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7973" w:rsidRDefault="00D37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73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5"/>
        <w:gridCol w:w="6300"/>
      </w:tblGrid>
      <w:tr w:rsidR="0094581D" w:rsidRPr="00E57CDF" w:rsidTr="00DF7C2D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1D" w:rsidRDefault="0094581D" w:rsidP="00DF7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81D" w:rsidRDefault="0094581D" w:rsidP="00DF7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E4">
              <w:rPr>
                <w:rFonts w:ascii="Times New Roman" w:hAnsi="Times New Roman"/>
                <w:color w:val="000000"/>
                <w:sz w:val="24"/>
                <w:szCs w:val="24"/>
              </w:rPr>
              <w:t>Szakirányú stúdiumo</w:t>
            </w:r>
            <w:r w:rsidR="00921871">
              <w:rPr>
                <w:rFonts w:ascii="Times New Roman" w:hAnsi="Times New Roman"/>
                <w:color w:val="000000"/>
                <w:sz w:val="24"/>
                <w:szCs w:val="24"/>
              </w:rPr>
              <w:t>k: Szakirányú mesterkurzusok: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zervezetpszichológiai elmélet</w:t>
            </w:r>
          </w:p>
          <w:p w:rsidR="0094581D" w:rsidRPr="007613E4" w:rsidRDefault="0094581D" w:rsidP="00DF7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1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963F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választandó minimum 4 kredit</w:t>
            </w:r>
            <w:r w:rsidRPr="007613E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94581D" w:rsidRDefault="0094581D" w:rsidP="00DF7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41"/>
              <w:gridCol w:w="4536"/>
              <w:gridCol w:w="851"/>
              <w:gridCol w:w="709"/>
              <w:gridCol w:w="1985"/>
            </w:tblGrid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hideMark/>
                </w:tcPr>
                <w:p w:rsidR="0094581D" w:rsidRPr="00A461E8" w:rsidRDefault="0094581D" w:rsidP="00DF7C2D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hideMark/>
                </w:tcPr>
                <w:p w:rsidR="0094581D" w:rsidRPr="00A461E8" w:rsidRDefault="0094581D" w:rsidP="00DF7C2D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851" w:type="dxa"/>
                </w:tcPr>
                <w:p w:rsidR="0094581D" w:rsidRPr="00A461E8" w:rsidRDefault="0094581D" w:rsidP="00DF7C2D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709" w:type="dxa"/>
                </w:tcPr>
                <w:p w:rsidR="0094581D" w:rsidRPr="00A461E8" w:rsidRDefault="0094581D" w:rsidP="00DF7C2D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94581D" w:rsidRPr="00A461E8" w:rsidRDefault="0094581D" w:rsidP="00DF7C2D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BTPS227MA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9458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 xml:space="preserve">Fejezetek a </w:t>
                  </w:r>
                  <w:proofErr w:type="spellStart"/>
                  <w:r w:rsidRPr="0094581D">
                    <w:rPr>
                      <w:rFonts w:ascii="Times New Roman" w:hAnsi="Times New Roman"/>
                      <w:color w:val="000000"/>
                    </w:rPr>
                    <w:t>szervezetpszich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94581D">
                    <w:rPr>
                      <w:rFonts w:ascii="Times New Roman" w:hAnsi="Times New Roman"/>
                      <w:color w:val="000000"/>
                    </w:rPr>
                    <w:t xml:space="preserve"> kapcsolódó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T-</w:t>
                  </w:r>
                  <w:r w:rsidRPr="00F61BDA">
                    <w:rPr>
                      <w:rFonts w:ascii="Times New Roman" w:hAnsi="Times New Roman"/>
                      <w:color w:val="000000"/>
                    </w:rPr>
                    <w:t>eiből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BTPS226MA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Lineáris és hierarchikus struktúra modellek</w:t>
                  </w:r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BTPS225MA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Munkahelyi devianciák</w:t>
                  </w:r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BTPS224MA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Reklámpszichológia</w:t>
                  </w:r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BTPS228MA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Szervezeti kultúra</w:t>
                  </w:r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581D" w:rsidRPr="007613E4" w:rsidTr="00DF7C2D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BTPS229MA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4581D" w:rsidRPr="007613E4" w:rsidRDefault="0094581D" w:rsidP="00DF7C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4581D">
                    <w:rPr>
                      <w:rFonts w:ascii="Times New Roman" w:hAnsi="Times New Roman"/>
                      <w:color w:val="000000"/>
                    </w:rPr>
                    <w:t>Társadalmi és szervezeti igazságosság</w:t>
                  </w:r>
                </w:p>
              </w:tc>
              <w:tc>
                <w:tcPr>
                  <w:tcW w:w="851" w:type="dxa"/>
                  <w:vAlign w:val="bottom"/>
                </w:tcPr>
                <w:p w:rsidR="0094581D" w:rsidRPr="007613E4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94581D" w:rsidRPr="00B80247" w:rsidRDefault="0094581D" w:rsidP="00DF7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94581D" w:rsidRPr="00E57CDF" w:rsidRDefault="0094581D" w:rsidP="00DF7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1D" w:rsidRPr="00E57CDF" w:rsidRDefault="0094581D" w:rsidP="00DF7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581D" w:rsidRDefault="0094581D" w:rsidP="00945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581D" w:rsidRDefault="00945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581D" w:rsidRPr="00921871" w:rsidRDefault="007613E4" w:rsidP="00DF7C2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color w:val="000000"/>
          <w:sz w:val="24"/>
          <w:szCs w:val="24"/>
        </w:rPr>
        <w:t xml:space="preserve">Szakirányú stúdiumok: </w:t>
      </w:r>
      <w:r w:rsidR="00921871" w:rsidRPr="00921871">
        <w:rPr>
          <w:rFonts w:ascii="Times New Roman" w:hAnsi="Times New Roman"/>
          <w:color w:val="000000"/>
          <w:sz w:val="24"/>
          <w:szCs w:val="24"/>
        </w:rPr>
        <w:t>S</w:t>
      </w:r>
      <w:r w:rsidRPr="00921871">
        <w:rPr>
          <w:rFonts w:ascii="Times New Roman" w:hAnsi="Times New Roman"/>
          <w:sz w:val="24"/>
          <w:szCs w:val="24"/>
        </w:rPr>
        <w:t xml:space="preserve">zakmai/gyakorlati tevékenység </w:t>
      </w:r>
      <w:r w:rsidR="0094581D" w:rsidRPr="00921871">
        <w:rPr>
          <w:rFonts w:ascii="Times New Roman" w:hAnsi="Times New Roman"/>
          <w:sz w:val="24"/>
          <w:szCs w:val="24"/>
        </w:rPr>
        <w:t>(</w:t>
      </w:r>
      <w:r w:rsidRPr="00921871">
        <w:rPr>
          <w:rFonts w:ascii="Times New Roman" w:hAnsi="Times New Roman"/>
          <w:sz w:val="24"/>
          <w:szCs w:val="24"/>
        </w:rPr>
        <w:t>terepen, ill. intézményen belül</w:t>
      </w:r>
      <w:r w:rsidR="0094581D" w:rsidRPr="00921871">
        <w:rPr>
          <w:rFonts w:ascii="Times New Roman" w:hAnsi="Times New Roman"/>
          <w:sz w:val="24"/>
          <w:szCs w:val="24"/>
        </w:rPr>
        <w:t>)</w:t>
      </w:r>
      <w:r w:rsidR="00921871" w:rsidRPr="00921871">
        <w:rPr>
          <w:rFonts w:ascii="Times New Roman" w:hAnsi="Times New Roman"/>
          <w:sz w:val="24"/>
          <w:szCs w:val="24"/>
        </w:rPr>
        <w:t>:</w:t>
      </w:r>
    </w:p>
    <w:p w:rsidR="007613E4" w:rsidRPr="00921871" w:rsidRDefault="0094581D" w:rsidP="00DF7C2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sz w:val="24"/>
          <w:szCs w:val="24"/>
        </w:rPr>
        <w:t xml:space="preserve">Munkapszichológiai gyakorlat </w:t>
      </w:r>
      <w:r w:rsidR="007613E4" w:rsidRPr="00921871">
        <w:rPr>
          <w:rFonts w:ascii="Times New Roman" w:hAnsi="Times New Roman"/>
          <w:sz w:val="24"/>
          <w:szCs w:val="24"/>
        </w:rPr>
        <w:t>(</w:t>
      </w:r>
      <w:r w:rsidR="007613E4"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 xml:space="preserve">választandó minimum </w:t>
      </w:r>
      <w:r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4</w:t>
      </w:r>
      <w:r w:rsidR="007613E4"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 xml:space="preserve"> kredit</w:t>
      </w:r>
      <w:r w:rsidR="007613E4" w:rsidRPr="00921871">
        <w:rPr>
          <w:rFonts w:ascii="Times New Roman" w:hAnsi="Times New Roman"/>
          <w:sz w:val="24"/>
          <w:szCs w:val="24"/>
        </w:rPr>
        <w:t>)</w:t>
      </w:r>
    </w:p>
    <w:p w:rsidR="007613E4" w:rsidRDefault="0076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4536"/>
        <w:gridCol w:w="851"/>
        <w:gridCol w:w="709"/>
        <w:gridCol w:w="1984"/>
      </w:tblGrid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139C" w:rsidRPr="007613E4" w:rsidRDefault="0071139C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A461E8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1139C" w:rsidRPr="007613E4" w:rsidRDefault="0071139C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A461E8">
              <w:rPr>
                <w:rFonts w:ascii="Times New Roman" w:hAnsi="Times New Roman"/>
                <w:b/>
                <w:bCs/>
              </w:rPr>
              <w:t>n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A461E8">
              <w:rPr>
                <w:rFonts w:ascii="Times New Roman" w:hAnsi="Times New Roman"/>
                <w:b/>
                <w:bCs/>
              </w:rPr>
              <w:t>r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1" w:type="dxa"/>
          </w:tcPr>
          <w:p w:rsidR="0071139C" w:rsidRPr="007613E4" w:rsidRDefault="0071139C" w:rsidP="0071139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A461E8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709" w:type="dxa"/>
          </w:tcPr>
          <w:p w:rsidR="0071139C" w:rsidRPr="007613E4" w:rsidRDefault="0071139C" w:rsidP="0071139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A461E8">
              <w:rPr>
                <w:rFonts w:ascii="Times New Roman" w:hAnsi="Times New Roman"/>
                <w:b/>
                <w:bCs/>
              </w:rPr>
              <w:t>e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984" w:type="dxa"/>
          </w:tcPr>
          <w:p w:rsidR="0071139C" w:rsidRPr="007613E4" w:rsidRDefault="0071139C" w:rsidP="007113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A461E8">
              <w:rPr>
                <w:rFonts w:ascii="Times New Roman" w:hAnsi="Times New Roman"/>
                <w:b/>
                <w:bCs/>
              </w:rPr>
              <w:t>élév</w:t>
            </w:r>
          </w:p>
        </w:tc>
      </w:tr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BTPS236MA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458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 xml:space="preserve">Közlekedéspszichológiai terep- és </w:t>
            </w:r>
            <w:proofErr w:type="spellStart"/>
            <w:r w:rsidRPr="0094581D">
              <w:rPr>
                <w:rFonts w:ascii="Times New Roman" w:hAnsi="Times New Roman"/>
                <w:color w:val="000000"/>
              </w:rPr>
              <w:t>lab</w:t>
            </w:r>
            <w:r w:rsidR="00921871">
              <w:rPr>
                <w:rFonts w:ascii="Times New Roman" w:hAnsi="Times New Roman"/>
                <w:color w:val="000000"/>
              </w:rPr>
              <w:t>or</w:t>
            </w:r>
            <w:r w:rsidRPr="0094581D">
              <w:rPr>
                <w:rFonts w:ascii="Times New Roman" w:hAnsi="Times New Roman"/>
                <w:color w:val="000000"/>
              </w:rPr>
              <w:t>gyak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71139C" w:rsidRPr="007613E4" w:rsidRDefault="0094581D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BTPS234MA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Munkapszichológiai terep- és laborgyakorlat</w:t>
            </w:r>
          </w:p>
        </w:tc>
        <w:tc>
          <w:tcPr>
            <w:tcW w:w="851" w:type="dxa"/>
            <w:vAlign w:val="center"/>
          </w:tcPr>
          <w:p w:rsidR="0071139C" w:rsidRPr="007613E4" w:rsidRDefault="0094581D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BTPS238MA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4581D">
              <w:rPr>
                <w:rFonts w:ascii="Times New Roman" w:hAnsi="Times New Roman"/>
                <w:color w:val="000000"/>
              </w:rPr>
              <w:t>Pszichometriai</w:t>
            </w:r>
            <w:proofErr w:type="spellEnd"/>
            <w:r w:rsidRPr="0094581D">
              <w:rPr>
                <w:rFonts w:ascii="Times New Roman" w:hAnsi="Times New Roman"/>
                <w:color w:val="000000"/>
              </w:rPr>
              <w:t xml:space="preserve"> gyakorlat</w:t>
            </w:r>
          </w:p>
        </w:tc>
        <w:tc>
          <w:tcPr>
            <w:tcW w:w="851" w:type="dxa"/>
            <w:vAlign w:val="center"/>
          </w:tcPr>
          <w:p w:rsidR="0071139C" w:rsidRPr="007613E4" w:rsidRDefault="0094581D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BTPS235MA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Sportpszichológiai gyakorlat</w:t>
            </w:r>
          </w:p>
        </w:tc>
        <w:tc>
          <w:tcPr>
            <w:tcW w:w="851" w:type="dxa"/>
            <w:vAlign w:val="center"/>
          </w:tcPr>
          <w:p w:rsidR="0071139C" w:rsidRPr="007613E4" w:rsidRDefault="0094581D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BTPS237MA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7613E4" w:rsidRDefault="0094581D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81D">
              <w:rPr>
                <w:rFonts w:ascii="Times New Roman" w:hAnsi="Times New Roman"/>
                <w:color w:val="000000"/>
              </w:rPr>
              <w:t>Tanácsadás pszichológiája laborgyakorlat</w:t>
            </w:r>
          </w:p>
        </w:tc>
        <w:tc>
          <w:tcPr>
            <w:tcW w:w="851" w:type="dxa"/>
            <w:vAlign w:val="center"/>
          </w:tcPr>
          <w:p w:rsidR="0071139C" w:rsidRPr="007613E4" w:rsidRDefault="0094581D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37973" w:rsidRDefault="00D37973">
      <w:pPr>
        <w:rPr>
          <w:rFonts w:ascii="Times New Roman" w:hAnsi="Times New Roman"/>
        </w:rPr>
      </w:pPr>
    </w:p>
    <w:p w:rsidR="006B5E0B" w:rsidRPr="00921871" w:rsidRDefault="006B5E0B" w:rsidP="00DF7C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color w:val="000000"/>
          <w:sz w:val="24"/>
          <w:szCs w:val="24"/>
        </w:rPr>
        <w:t xml:space="preserve">Szakirányú stúdiumok: </w:t>
      </w:r>
      <w:r w:rsidR="00921871" w:rsidRPr="00921871">
        <w:rPr>
          <w:rFonts w:ascii="Times New Roman" w:hAnsi="Times New Roman"/>
          <w:color w:val="000000"/>
          <w:sz w:val="24"/>
          <w:szCs w:val="24"/>
        </w:rPr>
        <w:t>S</w:t>
      </w:r>
      <w:r w:rsidRPr="00921871">
        <w:rPr>
          <w:rFonts w:ascii="Times New Roman" w:hAnsi="Times New Roman"/>
          <w:sz w:val="24"/>
          <w:szCs w:val="24"/>
        </w:rPr>
        <w:t>zakmai/gyakorlati tevékenység (terepen, ill. intézményen belül)</w:t>
      </w:r>
      <w:r w:rsidR="00921871" w:rsidRPr="00921871">
        <w:rPr>
          <w:rFonts w:ascii="Times New Roman" w:hAnsi="Times New Roman"/>
          <w:sz w:val="24"/>
          <w:szCs w:val="24"/>
        </w:rPr>
        <w:t>:</w:t>
      </w:r>
    </w:p>
    <w:p w:rsidR="006B5E0B" w:rsidRPr="00921871" w:rsidRDefault="006B5E0B" w:rsidP="00DF7C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sz w:val="24"/>
          <w:szCs w:val="24"/>
        </w:rPr>
        <w:t>Szervezetpszichológiai gyakorlat (</w:t>
      </w:r>
      <w:r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választandó minimum 4 kredit</w:t>
      </w:r>
      <w:r w:rsidRPr="00921871">
        <w:rPr>
          <w:rFonts w:ascii="Times New Roman" w:hAnsi="Times New Roman"/>
          <w:sz w:val="24"/>
          <w:szCs w:val="24"/>
        </w:rPr>
        <w:t>)</w:t>
      </w:r>
    </w:p>
    <w:p w:rsidR="006B5E0B" w:rsidRDefault="006B5E0B" w:rsidP="006B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4536"/>
        <w:gridCol w:w="851"/>
        <w:gridCol w:w="709"/>
        <w:gridCol w:w="1984"/>
      </w:tblGrid>
      <w:tr w:rsidR="006B5E0B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A461E8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A461E8">
              <w:rPr>
                <w:rFonts w:ascii="Times New Roman" w:hAnsi="Times New Roman"/>
                <w:b/>
                <w:bCs/>
              </w:rPr>
              <w:t>n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A461E8">
              <w:rPr>
                <w:rFonts w:ascii="Times New Roman" w:hAnsi="Times New Roman"/>
                <w:b/>
                <w:bCs/>
              </w:rPr>
              <w:t>r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1" w:type="dxa"/>
          </w:tcPr>
          <w:p w:rsidR="006B5E0B" w:rsidRPr="007613E4" w:rsidRDefault="006B5E0B" w:rsidP="00DF7C2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A461E8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709" w:type="dxa"/>
          </w:tcPr>
          <w:p w:rsidR="006B5E0B" w:rsidRPr="007613E4" w:rsidRDefault="006B5E0B" w:rsidP="00DF7C2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A461E8">
              <w:rPr>
                <w:rFonts w:ascii="Times New Roman" w:hAnsi="Times New Roman"/>
                <w:b/>
                <w:bCs/>
              </w:rPr>
              <w:t>e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984" w:type="dxa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A461E8">
              <w:rPr>
                <w:rFonts w:ascii="Times New Roman" w:hAnsi="Times New Roman"/>
                <w:b/>
                <w:bCs/>
              </w:rPr>
              <w:t>élév</w:t>
            </w:r>
          </w:p>
        </w:tc>
      </w:tr>
      <w:tr w:rsidR="006B5E0B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BTPS246MA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Értékítélet és attitűd kutatás gyakorlat</w:t>
            </w:r>
          </w:p>
        </w:tc>
        <w:tc>
          <w:tcPr>
            <w:tcW w:w="851" w:type="dxa"/>
            <w:vAlign w:val="center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BTPS247MA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 xml:space="preserve">Munkahelyi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devianciákgyakorlat</w:t>
            </w:r>
            <w:proofErr w:type="spellEnd"/>
          </w:p>
        </w:tc>
        <w:tc>
          <w:tcPr>
            <w:tcW w:w="851" w:type="dxa"/>
            <w:vAlign w:val="center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BTPS245MA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Reklámpszichológiai terepgyakorlat</w:t>
            </w:r>
          </w:p>
        </w:tc>
        <w:tc>
          <w:tcPr>
            <w:tcW w:w="851" w:type="dxa"/>
            <w:vAlign w:val="center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7613E4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BTPS244MA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7613E4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Szervezetpszichológiai terepgyakorlat</w:t>
            </w:r>
          </w:p>
        </w:tc>
        <w:tc>
          <w:tcPr>
            <w:tcW w:w="851" w:type="dxa"/>
            <w:vAlign w:val="center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9270A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B5E0B" w:rsidRDefault="006B5E0B" w:rsidP="006B5E0B">
      <w:pPr>
        <w:rPr>
          <w:rFonts w:ascii="Times New Roman" w:hAnsi="Times New Roman"/>
        </w:rPr>
      </w:pPr>
    </w:p>
    <w:p w:rsidR="00921871" w:rsidRDefault="009270A0" w:rsidP="0092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sz w:val="24"/>
          <w:szCs w:val="24"/>
        </w:rPr>
        <w:t xml:space="preserve"> </w:t>
      </w:r>
    </w:p>
    <w:p w:rsidR="009270A0" w:rsidRPr="00921871" w:rsidRDefault="009270A0" w:rsidP="00DF7C2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sz w:val="24"/>
          <w:szCs w:val="24"/>
        </w:rPr>
        <w:lastRenderedPageBreak/>
        <w:t xml:space="preserve">Szakirányú stúdiumok: </w:t>
      </w:r>
      <w:r w:rsidR="00921871">
        <w:rPr>
          <w:rFonts w:ascii="Times New Roman" w:hAnsi="Times New Roman"/>
          <w:sz w:val="24"/>
          <w:szCs w:val="24"/>
        </w:rPr>
        <w:t>T</w:t>
      </w:r>
      <w:r w:rsidRPr="009218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árstudományi alapozás/mesterkurzusok </w:t>
      </w:r>
      <w:r w:rsidRPr="00921871">
        <w:rPr>
          <w:rFonts w:ascii="Times New Roman" w:hAnsi="Times New Roman"/>
          <w:sz w:val="24"/>
          <w:szCs w:val="24"/>
        </w:rPr>
        <w:t>(</w:t>
      </w:r>
      <w:r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 xml:space="preserve">választandó minimum </w:t>
      </w:r>
      <w:r w:rsidR="006B5E0B"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2</w:t>
      </w:r>
      <w:r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 xml:space="preserve"> kredit</w:t>
      </w:r>
      <w:r w:rsidRPr="00921871">
        <w:rPr>
          <w:rFonts w:ascii="Times New Roman" w:hAnsi="Times New Roman"/>
          <w:sz w:val="24"/>
          <w:szCs w:val="24"/>
        </w:rPr>
        <w:t>)</w:t>
      </w:r>
    </w:p>
    <w:p w:rsidR="00496DF0" w:rsidRDefault="00496DF0" w:rsidP="0092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4536"/>
        <w:gridCol w:w="851"/>
        <w:gridCol w:w="709"/>
        <w:gridCol w:w="1984"/>
      </w:tblGrid>
      <w:tr w:rsidR="0071139C" w:rsidRPr="007613E4" w:rsidTr="00921871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9C" w:rsidRPr="00496DF0" w:rsidRDefault="0071139C" w:rsidP="00496D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9C" w:rsidRPr="00496DF0" w:rsidRDefault="0071139C" w:rsidP="00496D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Tantárgy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Jegy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Félév</w:t>
            </w:r>
          </w:p>
        </w:tc>
      </w:tr>
      <w:tr w:rsidR="0071139C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BTPS700MA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Bevezetés a közgazdaságtanba</w:t>
            </w:r>
          </w:p>
        </w:tc>
        <w:tc>
          <w:tcPr>
            <w:tcW w:w="851" w:type="dxa"/>
            <w:vAlign w:val="center"/>
          </w:tcPr>
          <w:p w:rsidR="0071139C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BTPS252MA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Környezetpszichológia</w:t>
            </w:r>
          </w:p>
        </w:tc>
        <w:tc>
          <w:tcPr>
            <w:tcW w:w="851" w:type="dxa"/>
            <w:vAlign w:val="center"/>
          </w:tcPr>
          <w:p w:rsidR="0071139C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BTPS250MA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B5E0B">
              <w:rPr>
                <w:rFonts w:ascii="Times New Roman" w:hAnsi="Times New Roman"/>
                <w:color w:val="000000"/>
              </w:rPr>
              <w:t>Közvéleménykutatás</w:t>
            </w:r>
            <w:proofErr w:type="spellEnd"/>
            <w:r w:rsidRPr="006B5E0B">
              <w:rPr>
                <w:rFonts w:ascii="Times New Roman" w:hAnsi="Times New Roman"/>
                <w:color w:val="000000"/>
              </w:rPr>
              <w:t xml:space="preserve"> módszertana</w:t>
            </w:r>
          </w:p>
        </w:tc>
        <w:tc>
          <w:tcPr>
            <w:tcW w:w="851" w:type="dxa"/>
            <w:vAlign w:val="center"/>
          </w:tcPr>
          <w:p w:rsidR="006B5E0B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BTPS253MA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Mesterséges intelligencia</w:t>
            </w:r>
          </w:p>
        </w:tc>
        <w:tc>
          <w:tcPr>
            <w:tcW w:w="851" w:type="dxa"/>
            <w:vAlign w:val="center"/>
          </w:tcPr>
          <w:p w:rsidR="006B5E0B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BTPS800MA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Munkajogi alapismeretek</w:t>
            </w:r>
          </w:p>
        </w:tc>
        <w:tc>
          <w:tcPr>
            <w:tcW w:w="851" w:type="dxa"/>
            <w:vAlign w:val="center"/>
          </w:tcPr>
          <w:p w:rsidR="0071139C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BTPS251MA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Optimalizálási problémák és módszerek</w:t>
            </w:r>
          </w:p>
        </w:tc>
        <w:tc>
          <w:tcPr>
            <w:tcW w:w="851" w:type="dxa"/>
            <w:vAlign w:val="center"/>
          </w:tcPr>
          <w:p w:rsidR="0071139C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BTPS254MA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1139C" w:rsidRPr="009270A0" w:rsidRDefault="006B5E0B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Társas hálózatok elemzése</w:t>
            </w:r>
          </w:p>
        </w:tc>
        <w:tc>
          <w:tcPr>
            <w:tcW w:w="851" w:type="dxa"/>
            <w:vAlign w:val="center"/>
          </w:tcPr>
          <w:p w:rsidR="0071139C" w:rsidRPr="007613E4" w:rsidRDefault="006B5E0B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270A0" w:rsidRDefault="009270A0" w:rsidP="0092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7C2D" w:rsidRDefault="00DF7C2D" w:rsidP="00DF7C2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6B5E0B" w:rsidRPr="00921871" w:rsidRDefault="006B5E0B" w:rsidP="00DF7C2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21871">
        <w:rPr>
          <w:rFonts w:ascii="Times New Roman" w:hAnsi="Times New Roman"/>
          <w:sz w:val="24"/>
          <w:szCs w:val="24"/>
        </w:rPr>
        <w:t xml:space="preserve">Szakirányú stúdiumok: </w:t>
      </w:r>
      <w:r w:rsidR="00DF7C2D">
        <w:rPr>
          <w:rFonts w:ascii="Times New Roman" w:hAnsi="Times New Roman"/>
          <w:sz w:val="24"/>
          <w:szCs w:val="24"/>
        </w:rPr>
        <w:t>V</w:t>
      </w:r>
      <w:r w:rsidRPr="00921871">
        <w:rPr>
          <w:rFonts w:ascii="Times New Roman" w:hAnsi="Times New Roman"/>
          <w:sz w:val="24"/>
          <w:szCs w:val="24"/>
        </w:rPr>
        <w:t>ezetett kutatómunka</w:t>
      </w:r>
      <w:r w:rsidRPr="009218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21871">
        <w:rPr>
          <w:rFonts w:ascii="Times New Roman" w:hAnsi="Times New Roman"/>
          <w:sz w:val="24"/>
          <w:szCs w:val="24"/>
        </w:rPr>
        <w:t>(</w:t>
      </w:r>
      <w:r w:rsidRPr="00B963F6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választandó minimum 2 kredit</w:t>
      </w:r>
      <w:r w:rsidRPr="00921871">
        <w:rPr>
          <w:rFonts w:ascii="Times New Roman" w:hAnsi="Times New Roman"/>
          <w:sz w:val="24"/>
          <w:szCs w:val="24"/>
        </w:rPr>
        <w:t>)</w:t>
      </w:r>
    </w:p>
    <w:p w:rsidR="006B5E0B" w:rsidRDefault="006B5E0B" w:rsidP="006B5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4536"/>
        <w:gridCol w:w="851"/>
        <w:gridCol w:w="709"/>
        <w:gridCol w:w="1984"/>
      </w:tblGrid>
      <w:tr w:rsidR="006B5E0B" w:rsidRPr="007613E4" w:rsidTr="00921871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0B" w:rsidRPr="00496DF0" w:rsidRDefault="006B5E0B" w:rsidP="00DF7C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0B" w:rsidRPr="00496DF0" w:rsidRDefault="006B5E0B" w:rsidP="00DF7C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Tantárgy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B" w:rsidRPr="00496DF0" w:rsidRDefault="006B5E0B" w:rsidP="00DF7C2D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B" w:rsidRPr="00496DF0" w:rsidRDefault="006B5E0B" w:rsidP="00DF7C2D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Jegy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Félév</w:t>
            </w: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BTPS265MA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6B5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 xml:space="preserve">Fejezetek a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gazdaságpszich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6B5E0B">
              <w:rPr>
                <w:rFonts w:ascii="Times New Roman" w:hAnsi="Times New Roman"/>
                <w:color w:val="000000"/>
              </w:rPr>
              <w:t xml:space="preserve"> kutatások </w:t>
            </w:r>
            <w:proofErr w:type="spellStart"/>
            <w:r>
              <w:rPr>
                <w:rFonts w:ascii="Times New Roman" w:hAnsi="Times New Roman"/>
                <w:color w:val="000000"/>
              </w:rPr>
              <w:t>T</w:t>
            </w:r>
            <w:r w:rsidR="00921871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21871">
              <w:rPr>
                <w:rFonts w:ascii="Times New Roman" w:hAnsi="Times New Roman"/>
                <w:color w:val="000000"/>
              </w:rPr>
              <w:t>e</w:t>
            </w:r>
            <w:r w:rsidRPr="006B5E0B">
              <w:rPr>
                <w:rFonts w:ascii="Times New Roman" w:hAnsi="Times New Roman"/>
                <w:color w:val="000000"/>
              </w:rPr>
              <w:t>iből</w:t>
            </w:r>
            <w:proofErr w:type="spellEnd"/>
          </w:p>
        </w:tc>
        <w:tc>
          <w:tcPr>
            <w:tcW w:w="851" w:type="dxa"/>
            <w:vAlign w:val="center"/>
          </w:tcPr>
          <w:p w:rsidR="006B5E0B" w:rsidRPr="007613E4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BTPS263MA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6B5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 xml:space="preserve">Fejezetek a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munkapszich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B5E0B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6B5E0B">
              <w:rPr>
                <w:rFonts w:ascii="Times New Roman" w:hAnsi="Times New Roman"/>
                <w:color w:val="000000"/>
              </w:rPr>
              <w:t xml:space="preserve"> kutatások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módsz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6B5E0B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BTPS264MA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6B5E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 xml:space="preserve">Fejezetek a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szervezetpszich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6B5E0B">
              <w:rPr>
                <w:rFonts w:ascii="Times New Roman" w:hAnsi="Times New Roman"/>
                <w:color w:val="000000"/>
              </w:rPr>
              <w:t xml:space="preserve"> kutatások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mód</w:t>
            </w:r>
            <w:r>
              <w:rPr>
                <w:rFonts w:ascii="Times New Roman" w:hAnsi="Times New Roman"/>
                <w:color w:val="000000"/>
              </w:rPr>
              <w:t>sz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6B5E0B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5E0B" w:rsidRPr="009270A0" w:rsidTr="00921871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DF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BTPS266MA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E0B" w:rsidRPr="009270A0" w:rsidRDefault="006B5E0B" w:rsidP="002F26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5E0B">
              <w:rPr>
                <w:rFonts w:ascii="Times New Roman" w:hAnsi="Times New Roman"/>
                <w:color w:val="000000"/>
              </w:rPr>
              <w:t>Játékelméleti alapok és pszicho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B5E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E0B">
              <w:rPr>
                <w:rFonts w:ascii="Times New Roman" w:hAnsi="Times New Roman"/>
                <w:color w:val="000000"/>
              </w:rPr>
              <w:t>alkalm</w:t>
            </w:r>
            <w:r w:rsidR="00921871">
              <w:rPr>
                <w:rFonts w:ascii="Times New Roman" w:hAnsi="Times New Roman"/>
                <w:color w:val="000000"/>
              </w:rPr>
              <w:t>almazásai</w:t>
            </w:r>
            <w:proofErr w:type="spellEnd"/>
          </w:p>
        </w:tc>
        <w:tc>
          <w:tcPr>
            <w:tcW w:w="851" w:type="dxa"/>
            <w:vAlign w:val="center"/>
          </w:tcPr>
          <w:p w:rsidR="006B5E0B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B5E0B" w:rsidRPr="00496DF0" w:rsidRDefault="006B5E0B" w:rsidP="00DF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B5E0B" w:rsidRDefault="006B5E0B" w:rsidP="00496DF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Cs/>
          <w:iCs/>
          <w:spacing w:val="1"/>
        </w:rPr>
      </w:pPr>
    </w:p>
    <w:p w:rsidR="00921871" w:rsidRDefault="00921871" w:rsidP="00496DF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iCs/>
          <w:spacing w:val="1"/>
          <w:sz w:val="24"/>
          <w:szCs w:val="24"/>
        </w:rPr>
      </w:pPr>
    </w:p>
    <w:p w:rsidR="00770DF9" w:rsidRPr="00B963F6" w:rsidRDefault="0097162F" w:rsidP="00DF7C2D">
      <w:pPr>
        <w:widowControl w:val="0"/>
        <w:autoSpaceDE w:val="0"/>
        <w:autoSpaceDN w:val="0"/>
        <w:adjustRightInd w:val="0"/>
        <w:spacing w:before="21" w:after="0" w:line="240" w:lineRule="auto"/>
        <w:ind w:firstLine="142"/>
        <w:rPr>
          <w:rFonts w:ascii="Times New Roman" w:hAnsi="Times New Roman"/>
          <w:b/>
          <w:sz w:val="24"/>
          <w:szCs w:val="24"/>
          <w:u w:val="single"/>
        </w:rPr>
      </w:pPr>
      <w:r w:rsidRPr="00B963F6"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T</w:t>
      </w:r>
      <w:r w:rsidR="00496DF0" w:rsidRPr="00B963F6"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estnevelés</w:t>
      </w:r>
    </w:p>
    <w:p w:rsidR="00770DF9" w:rsidRPr="00385E1F" w:rsidRDefault="00770DF9" w:rsidP="00770DF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536"/>
        <w:gridCol w:w="851"/>
        <w:gridCol w:w="709"/>
        <w:gridCol w:w="1984"/>
      </w:tblGrid>
      <w:tr w:rsidR="0071139C" w:rsidRPr="00385E1F" w:rsidTr="00921871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</w:p>
        </w:tc>
      </w:tr>
      <w:tr w:rsidR="0071139C" w:rsidRPr="00385E1F" w:rsidTr="00921871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Testnevelés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39C" w:rsidRPr="00385E1F" w:rsidRDefault="0071139C" w:rsidP="00B8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39C" w:rsidRPr="00385E1F" w:rsidRDefault="0071139C" w:rsidP="00B8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2D1A" w:rsidRDefault="00372D1A" w:rsidP="008B5C01">
      <w:pPr>
        <w:spacing w:after="0"/>
        <w:rPr>
          <w:rFonts w:ascii="Times New Roman" w:hAnsi="Times New Roman"/>
          <w:b/>
          <w:bCs/>
          <w:i/>
          <w:iCs/>
        </w:rPr>
      </w:pPr>
    </w:p>
    <w:p w:rsidR="00B963F6" w:rsidRDefault="00B963F6" w:rsidP="008B5C01">
      <w:pPr>
        <w:spacing w:after="0"/>
        <w:rPr>
          <w:rFonts w:ascii="Times New Roman" w:hAnsi="Times New Roman"/>
          <w:b/>
          <w:bCs/>
          <w:i/>
          <w:iCs/>
        </w:rPr>
      </w:pPr>
    </w:p>
    <w:p w:rsidR="00B963F6" w:rsidRPr="009B77D4" w:rsidRDefault="00B963F6" w:rsidP="002E5E2E">
      <w:pPr>
        <w:widowControl w:val="0"/>
        <w:autoSpaceDE w:val="0"/>
        <w:autoSpaceDN w:val="0"/>
        <w:adjustRightInd w:val="0"/>
        <w:spacing w:before="21" w:line="240" w:lineRule="auto"/>
        <w:ind w:firstLine="142"/>
        <w:rPr>
          <w:rFonts w:ascii="Times New Roman" w:hAnsi="Times New Roman"/>
          <w:b/>
          <w:bCs/>
          <w:iCs/>
        </w:rPr>
      </w:pPr>
      <w:r w:rsidRPr="00B963F6"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Munkavédelem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536"/>
        <w:gridCol w:w="851"/>
        <w:gridCol w:w="709"/>
        <w:gridCol w:w="1984"/>
      </w:tblGrid>
      <w:tr w:rsidR="00B963F6" w:rsidRPr="00385E1F" w:rsidTr="002E5E2E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Aláírás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Default="002E5E2E" w:rsidP="002E5E2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Félév</w:t>
            </w:r>
          </w:p>
          <w:p w:rsidR="00B963F6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B963F6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</w:p>
        </w:tc>
      </w:tr>
      <w:tr w:rsidR="00B963F6" w:rsidRPr="00385E1F" w:rsidTr="002E5E2E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Munkavédelem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F6" w:rsidRPr="00385E1F" w:rsidRDefault="00B963F6" w:rsidP="000D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63F6" w:rsidRPr="00385E1F" w:rsidRDefault="00B963F6" w:rsidP="00B963F6">
      <w:pPr>
        <w:rPr>
          <w:rFonts w:ascii="Times New Roman" w:hAnsi="Times New Roman"/>
        </w:rPr>
      </w:pPr>
    </w:p>
    <w:p w:rsidR="00B963F6" w:rsidRDefault="00B963F6" w:rsidP="008B5C01">
      <w:pPr>
        <w:spacing w:after="0"/>
        <w:rPr>
          <w:rFonts w:ascii="Times New Roman" w:hAnsi="Times New Roman"/>
          <w:b/>
          <w:bCs/>
          <w:i/>
          <w:iCs/>
        </w:rPr>
      </w:pPr>
    </w:p>
    <w:sectPr w:rsidR="00B963F6" w:rsidSect="0071139C">
      <w:pgSz w:w="11900" w:h="16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AA3"/>
    <w:multiLevelType w:val="hybridMultilevel"/>
    <w:tmpl w:val="EABE01F0"/>
    <w:lvl w:ilvl="0" w:tplc="4942ED5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3" w:hanging="360"/>
      </w:pPr>
    </w:lvl>
    <w:lvl w:ilvl="2" w:tplc="040E001B" w:tentative="1">
      <w:start w:val="1"/>
      <w:numFmt w:val="lowerRoman"/>
      <w:lvlText w:val="%3."/>
      <w:lvlJc w:val="right"/>
      <w:pPr>
        <w:ind w:left="1993" w:hanging="180"/>
      </w:pPr>
    </w:lvl>
    <w:lvl w:ilvl="3" w:tplc="040E000F" w:tentative="1">
      <w:start w:val="1"/>
      <w:numFmt w:val="decimal"/>
      <w:lvlText w:val="%4."/>
      <w:lvlJc w:val="left"/>
      <w:pPr>
        <w:ind w:left="2713" w:hanging="360"/>
      </w:pPr>
    </w:lvl>
    <w:lvl w:ilvl="4" w:tplc="040E0019" w:tentative="1">
      <w:start w:val="1"/>
      <w:numFmt w:val="lowerLetter"/>
      <w:lvlText w:val="%5."/>
      <w:lvlJc w:val="left"/>
      <w:pPr>
        <w:ind w:left="3433" w:hanging="360"/>
      </w:pPr>
    </w:lvl>
    <w:lvl w:ilvl="5" w:tplc="040E001B" w:tentative="1">
      <w:start w:val="1"/>
      <w:numFmt w:val="lowerRoman"/>
      <w:lvlText w:val="%6."/>
      <w:lvlJc w:val="right"/>
      <w:pPr>
        <w:ind w:left="4153" w:hanging="180"/>
      </w:pPr>
    </w:lvl>
    <w:lvl w:ilvl="6" w:tplc="040E000F" w:tentative="1">
      <w:start w:val="1"/>
      <w:numFmt w:val="decimal"/>
      <w:lvlText w:val="%7."/>
      <w:lvlJc w:val="left"/>
      <w:pPr>
        <w:ind w:left="4873" w:hanging="360"/>
      </w:pPr>
    </w:lvl>
    <w:lvl w:ilvl="7" w:tplc="040E0019" w:tentative="1">
      <w:start w:val="1"/>
      <w:numFmt w:val="lowerLetter"/>
      <w:lvlText w:val="%8."/>
      <w:lvlJc w:val="left"/>
      <w:pPr>
        <w:ind w:left="5593" w:hanging="360"/>
      </w:pPr>
    </w:lvl>
    <w:lvl w:ilvl="8" w:tplc="040E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E33F8"/>
    <w:rsid w:val="0000525B"/>
    <w:rsid w:val="000140FC"/>
    <w:rsid w:val="00045FE4"/>
    <w:rsid w:val="00096CD2"/>
    <w:rsid w:val="000E4CA1"/>
    <w:rsid w:val="00134745"/>
    <w:rsid w:val="00147802"/>
    <w:rsid w:val="00193A6B"/>
    <w:rsid w:val="001F7237"/>
    <w:rsid w:val="002619E3"/>
    <w:rsid w:val="002E5E2E"/>
    <w:rsid w:val="002F2623"/>
    <w:rsid w:val="002F42E1"/>
    <w:rsid w:val="0033170F"/>
    <w:rsid w:val="00345620"/>
    <w:rsid w:val="00372D1A"/>
    <w:rsid w:val="00385E1F"/>
    <w:rsid w:val="003865AB"/>
    <w:rsid w:val="003E01A2"/>
    <w:rsid w:val="004006EC"/>
    <w:rsid w:val="0042763D"/>
    <w:rsid w:val="00496DF0"/>
    <w:rsid w:val="004C4510"/>
    <w:rsid w:val="004F7294"/>
    <w:rsid w:val="00650C83"/>
    <w:rsid w:val="006B5E0B"/>
    <w:rsid w:val="0071139C"/>
    <w:rsid w:val="007613E4"/>
    <w:rsid w:val="00770DF9"/>
    <w:rsid w:val="007C3119"/>
    <w:rsid w:val="008329B2"/>
    <w:rsid w:val="008513DB"/>
    <w:rsid w:val="008831A7"/>
    <w:rsid w:val="008B5C01"/>
    <w:rsid w:val="00921871"/>
    <w:rsid w:val="009270A0"/>
    <w:rsid w:val="0094581D"/>
    <w:rsid w:val="0097162F"/>
    <w:rsid w:val="009B7AC1"/>
    <w:rsid w:val="009D00D0"/>
    <w:rsid w:val="00A461E8"/>
    <w:rsid w:val="00A877A4"/>
    <w:rsid w:val="00AD6533"/>
    <w:rsid w:val="00AE6CF4"/>
    <w:rsid w:val="00B32797"/>
    <w:rsid w:val="00B80247"/>
    <w:rsid w:val="00B8106C"/>
    <w:rsid w:val="00B95DF6"/>
    <w:rsid w:val="00B963F6"/>
    <w:rsid w:val="00BA7E9E"/>
    <w:rsid w:val="00BB237A"/>
    <w:rsid w:val="00BF6142"/>
    <w:rsid w:val="00D272E2"/>
    <w:rsid w:val="00D37973"/>
    <w:rsid w:val="00DB1D8D"/>
    <w:rsid w:val="00DF7C2D"/>
    <w:rsid w:val="00E57CDF"/>
    <w:rsid w:val="00F61BDA"/>
    <w:rsid w:val="00F86386"/>
    <w:rsid w:val="00FD7CFE"/>
    <w:rsid w:val="00FE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20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Pszichológia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Pszichológia</dc:title>
  <dc:creator>Czeglédi Renáta</dc:creator>
  <cp:lastModifiedBy>Reni</cp:lastModifiedBy>
  <cp:revision>16</cp:revision>
  <dcterms:created xsi:type="dcterms:W3CDTF">2015-03-10T10:21:00Z</dcterms:created>
  <dcterms:modified xsi:type="dcterms:W3CDTF">2015-03-10T10:44:00Z</dcterms:modified>
</cp:coreProperties>
</file>